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76A2" w14:textId="77777777" w:rsidR="00EB31D1" w:rsidRDefault="0080766C" w:rsidP="006F4668">
      <w:pPr>
        <w:tabs>
          <w:tab w:val="left" w:pos="4942"/>
        </w:tabs>
        <w:jc w:val="center"/>
        <w:rPr>
          <w:rFonts w:cs="Arial"/>
          <w:szCs w:val="24"/>
        </w:rPr>
      </w:pPr>
      <w:r w:rsidRPr="00E74835">
        <w:rPr>
          <w:rFonts w:cs="Arial"/>
          <w:szCs w:val="24"/>
        </w:rPr>
        <w:t>N</w:t>
      </w:r>
      <w:r w:rsidR="00121ECE" w:rsidRPr="00E74835">
        <w:rPr>
          <w:rFonts w:cs="Arial"/>
          <w:szCs w:val="24"/>
        </w:rPr>
        <w:t>ie</w:t>
      </w:r>
      <w:r w:rsidR="00EB31D1">
        <w:rPr>
          <w:rFonts w:cs="Arial"/>
          <w:szCs w:val="24"/>
        </w:rPr>
        <w:t>derschrift über die öffentliche</w:t>
      </w:r>
    </w:p>
    <w:p w14:paraId="1EDFCAD8" w14:textId="77777777" w:rsidR="002C6FBE" w:rsidRPr="00E74835" w:rsidRDefault="006F4668" w:rsidP="006F4668">
      <w:pPr>
        <w:tabs>
          <w:tab w:val="left" w:pos="4942"/>
        </w:tabs>
        <w:jc w:val="center"/>
        <w:rPr>
          <w:rFonts w:cs="Arial"/>
          <w:szCs w:val="24"/>
        </w:rPr>
      </w:pPr>
      <w:r w:rsidRPr="00C21F6F">
        <w:rPr>
          <w:sz w:val="32"/>
        </w:rPr>
        <w:t>Sitzung des Marktgemeinderates</w:t>
      </w:r>
    </w:p>
    <w:p w14:paraId="0A757779" w14:textId="77777777" w:rsidR="00121ECE" w:rsidRPr="00E74835" w:rsidRDefault="00121ECE" w:rsidP="00E74835">
      <w:pPr>
        <w:tabs>
          <w:tab w:val="left" w:pos="2977"/>
          <w:tab w:val="left" w:pos="3969"/>
          <w:tab w:val="left" w:pos="4942"/>
        </w:tabs>
        <w:ind w:right="-143"/>
        <w:jc w:val="center"/>
        <w:rPr>
          <w:rFonts w:cs="Arial"/>
          <w:szCs w:val="24"/>
        </w:rPr>
      </w:pPr>
    </w:p>
    <w:p w14:paraId="57750202" w14:textId="77777777" w:rsidR="00121ECE" w:rsidRPr="00E74835" w:rsidRDefault="00121ECE" w:rsidP="00E74835">
      <w:pPr>
        <w:tabs>
          <w:tab w:val="left" w:pos="2977"/>
          <w:tab w:val="left" w:pos="3969"/>
          <w:tab w:val="left" w:pos="4942"/>
        </w:tabs>
        <w:ind w:right="-143"/>
        <w:jc w:val="center"/>
        <w:rPr>
          <w:rFonts w:cs="Arial"/>
          <w:szCs w:val="24"/>
        </w:rPr>
      </w:pPr>
      <w:r w:rsidRPr="00E74835">
        <w:rPr>
          <w:rFonts w:cs="Arial"/>
          <w:szCs w:val="24"/>
        </w:rPr>
        <w:t xml:space="preserve">am </w:t>
      </w:r>
      <w:r w:rsidR="006F4668">
        <w:rPr>
          <w:rFonts w:cs="Arial"/>
          <w:szCs w:val="24"/>
        </w:rPr>
        <w:t>Mittwoch</w:t>
      </w:r>
      <w:r w:rsidRPr="00E74835">
        <w:rPr>
          <w:rFonts w:cs="Arial"/>
          <w:szCs w:val="24"/>
        </w:rPr>
        <w:t xml:space="preserve">, </w:t>
      </w:r>
      <w:r w:rsidR="006F4668">
        <w:rPr>
          <w:rFonts w:cs="Arial"/>
          <w:szCs w:val="24"/>
        </w:rPr>
        <w:t>26. November 2025</w:t>
      </w:r>
    </w:p>
    <w:p w14:paraId="3EDAECE4" w14:textId="77777777" w:rsidR="002C6FBE" w:rsidRPr="00E74835" w:rsidRDefault="002C6FBE" w:rsidP="00E74835">
      <w:pPr>
        <w:tabs>
          <w:tab w:val="left" w:pos="2977"/>
          <w:tab w:val="left" w:pos="3969"/>
          <w:tab w:val="left" w:pos="4942"/>
        </w:tabs>
        <w:ind w:right="-143"/>
        <w:jc w:val="center"/>
        <w:rPr>
          <w:rFonts w:cs="Arial"/>
          <w:szCs w:val="24"/>
        </w:rPr>
      </w:pPr>
    </w:p>
    <w:p w14:paraId="6FBEC709" w14:textId="77777777" w:rsidR="002C6FBE" w:rsidRPr="00E74835" w:rsidRDefault="00380867" w:rsidP="00E74835">
      <w:pPr>
        <w:tabs>
          <w:tab w:val="left" w:pos="2977"/>
          <w:tab w:val="left" w:pos="3969"/>
          <w:tab w:val="left" w:pos="4942"/>
        </w:tabs>
        <w:ind w:right="-143"/>
        <w:jc w:val="center"/>
        <w:rPr>
          <w:rFonts w:cs="Arial"/>
          <w:szCs w:val="24"/>
        </w:rPr>
      </w:pPr>
      <w:r w:rsidRPr="00380D44">
        <w:rPr>
          <w:szCs w:val="24"/>
        </w:rPr>
        <w:t>im Kurhaus Bad Hindelang</w:t>
      </w:r>
    </w:p>
    <w:p w14:paraId="04E686CE" w14:textId="77777777" w:rsidR="00121ECE" w:rsidRPr="00E74835" w:rsidRDefault="00121ECE" w:rsidP="00E74835">
      <w:pPr>
        <w:tabs>
          <w:tab w:val="left" w:pos="2977"/>
          <w:tab w:val="left" w:pos="3969"/>
          <w:tab w:val="left" w:pos="4942"/>
        </w:tabs>
        <w:ind w:right="-143"/>
        <w:jc w:val="center"/>
        <w:rPr>
          <w:rFonts w:cs="Arial"/>
          <w:szCs w:val="24"/>
        </w:rPr>
      </w:pPr>
    </w:p>
    <w:p w14:paraId="1ACE3AEB" w14:textId="77777777" w:rsidR="00121ECE" w:rsidRPr="00E74835" w:rsidRDefault="006F4668" w:rsidP="00E74835">
      <w:pPr>
        <w:tabs>
          <w:tab w:val="left" w:pos="2977"/>
          <w:tab w:val="left" w:pos="3969"/>
          <w:tab w:val="left" w:pos="4942"/>
        </w:tabs>
        <w:ind w:right="-143"/>
        <w:jc w:val="center"/>
        <w:rPr>
          <w:rFonts w:cs="Arial"/>
          <w:szCs w:val="24"/>
        </w:rPr>
      </w:pPr>
      <w:r>
        <w:rPr>
          <w:rFonts w:cs="Arial"/>
          <w:szCs w:val="24"/>
        </w:rPr>
        <w:t>10. Sitzung</w:t>
      </w:r>
    </w:p>
    <w:p w14:paraId="74B7180B" w14:textId="77777777" w:rsidR="002C6FBE" w:rsidRPr="00E74835" w:rsidRDefault="002C6FBE" w:rsidP="00E74835">
      <w:pPr>
        <w:tabs>
          <w:tab w:val="left" w:pos="2977"/>
          <w:tab w:val="left" w:pos="3969"/>
          <w:tab w:val="left" w:pos="4942"/>
        </w:tabs>
        <w:ind w:right="-143"/>
        <w:jc w:val="center"/>
        <w:rPr>
          <w:rFonts w:cs="Arial"/>
          <w:szCs w:val="24"/>
        </w:rPr>
      </w:pPr>
    </w:p>
    <w:p w14:paraId="2F22538F" w14:textId="77777777" w:rsidR="002C6FBE" w:rsidRPr="00E74835" w:rsidRDefault="00236968" w:rsidP="00E74835">
      <w:pPr>
        <w:tabs>
          <w:tab w:val="left" w:pos="2127"/>
          <w:tab w:val="left" w:pos="3686"/>
          <w:tab w:val="left" w:pos="4942"/>
          <w:tab w:val="left" w:pos="5103"/>
          <w:tab w:val="left" w:pos="6815"/>
        </w:tabs>
        <w:ind w:right="-143"/>
        <w:rPr>
          <w:rFonts w:cs="Arial"/>
          <w:szCs w:val="24"/>
        </w:rPr>
      </w:pPr>
      <w:r w:rsidRPr="00E74835">
        <w:rPr>
          <w:rFonts w:cs="Arial"/>
          <w:szCs w:val="24"/>
        </w:rPr>
        <w:tab/>
      </w:r>
      <w:r w:rsidRPr="00E74835">
        <w:rPr>
          <w:rFonts w:cs="Arial"/>
          <w:szCs w:val="24"/>
        </w:rPr>
        <w:tab/>
      </w:r>
      <w:r w:rsidR="002C6FBE" w:rsidRPr="00E74835">
        <w:rPr>
          <w:rFonts w:cs="Arial"/>
          <w:szCs w:val="24"/>
        </w:rPr>
        <w:t>Beginn:</w:t>
      </w:r>
      <w:r w:rsidRPr="00E74835">
        <w:rPr>
          <w:rFonts w:cs="Arial"/>
          <w:szCs w:val="24"/>
        </w:rPr>
        <w:tab/>
      </w:r>
      <w:r w:rsidR="006F4668">
        <w:rPr>
          <w:rFonts w:cs="Arial"/>
          <w:szCs w:val="24"/>
        </w:rPr>
        <w:t>17:00</w:t>
      </w:r>
      <w:r w:rsidR="002C6FBE" w:rsidRPr="00E74835">
        <w:rPr>
          <w:rFonts w:cs="Arial"/>
          <w:szCs w:val="24"/>
        </w:rPr>
        <w:t xml:space="preserve"> Uhr</w:t>
      </w:r>
    </w:p>
    <w:p w14:paraId="52EC6EA3" w14:textId="77777777" w:rsidR="00236C2B" w:rsidRPr="00E74835" w:rsidRDefault="00236C2B" w:rsidP="00E74835">
      <w:pPr>
        <w:tabs>
          <w:tab w:val="left" w:pos="2127"/>
          <w:tab w:val="left" w:pos="3686"/>
          <w:tab w:val="left" w:pos="4942"/>
          <w:tab w:val="left" w:pos="5103"/>
          <w:tab w:val="left" w:pos="6815"/>
        </w:tabs>
        <w:ind w:right="-143"/>
        <w:rPr>
          <w:rFonts w:cs="Arial"/>
          <w:szCs w:val="24"/>
        </w:rPr>
      </w:pPr>
      <w:r w:rsidRPr="00E74835">
        <w:rPr>
          <w:rFonts w:cs="Arial"/>
          <w:szCs w:val="24"/>
        </w:rPr>
        <w:t xml:space="preserve"> </w:t>
      </w:r>
      <w:r w:rsidRPr="00E74835">
        <w:rPr>
          <w:rFonts w:cs="Arial"/>
          <w:szCs w:val="24"/>
        </w:rPr>
        <w:tab/>
      </w:r>
      <w:r w:rsidRPr="00E74835">
        <w:rPr>
          <w:rFonts w:cs="Arial"/>
          <w:szCs w:val="24"/>
        </w:rPr>
        <w:tab/>
        <w:t>Ende:</w:t>
      </w:r>
      <w:r w:rsidRPr="00E74835">
        <w:rPr>
          <w:rFonts w:cs="Arial"/>
          <w:szCs w:val="24"/>
        </w:rPr>
        <w:tab/>
      </w:r>
      <w:r w:rsidR="006F4668">
        <w:rPr>
          <w:rFonts w:cs="Arial"/>
          <w:szCs w:val="24"/>
        </w:rPr>
        <w:t>19:05</w:t>
      </w:r>
      <w:r w:rsidR="0017636A">
        <w:rPr>
          <w:rFonts w:cs="Arial"/>
          <w:szCs w:val="24"/>
        </w:rPr>
        <w:t xml:space="preserve"> </w:t>
      </w:r>
      <w:r w:rsidRPr="00E74835">
        <w:rPr>
          <w:rFonts w:cs="Arial"/>
          <w:szCs w:val="24"/>
        </w:rPr>
        <w:t>Uhr</w:t>
      </w:r>
    </w:p>
    <w:p w14:paraId="535D4D50" w14:textId="77777777" w:rsidR="0003681C" w:rsidRPr="00E74835" w:rsidRDefault="00236968" w:rsidP="00E74835">
      <w:pPr>
        <w:tabs>
          <w:tab w:val="left" w:pos="2694"/>
          <w:tab w:val="left" w:pos="2977"/>
          <w:tab w:val="left" w:pos="3686"/>
          <w:tab w:val="left" w:pos="3969"/>
          <w:tab w:val="left" w:pos="4942"/>
          <w:tab w:val="left" w:pos="5103"/>
        </w:tabs>
        <w:ind w:right="-143"/>
        <w:rPr>
          <w:rFonts w:cs="Arial"/>
          <w:szCs w:val="24"/>
        </w:rPr>
      </w:pPr>
      <w:r w:rsidRPr="00E74835">
        <w:rPr>
          <w:rFonts w:cs="Arial"/>
          <w:szCs w:val="24"/>
        </w:rPr>
        <w:tab/>
      </w:r>
      <w:r w:rsidRPr="00E74835">
        <w:rPr>
          <w:rFonts w:cs="Arial"/>
          <w:szCs w:val="24"/>
        </w:rPr>
        <w:tab/>
      </w:r>
    </w:p>
    <w:p w14:paraId="3D6BD7B2" w14:textId="77777777" w:rsidR="00DA4EB2" w:rsidRDefault="00DA4EB2" w:rsidP="00DA4EB2">
      <w:pPr>
        <w:rPr>
          <w:rFonts w:cs="Arial"/>
          <w:szCs w:val="24"/>
        </w:rPr>
      </w:pPr>
    </w:p>
    <w:p w14:paraId="6D3E9523" w14:textId="77777777" w:rsidR="00A7152E" w:rsidRDefault="00A7152E" w:rsidP="00DA4EB2"/>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5"/>
        <w:gridCol w:w="3589"/>
        <w:gridCol w:w="123"/>
        <w:gridCol w:w="2606"/>
        <w:gridCol w:w="33"/>
      </w:tblGrid>
      <w:tr w:rsidR="00DA4EB2" w:rsidRPr="001F1493" w14:paraId="34ACAA06" w14:textId="77777777" w:rsidTr="00654762">
        <w:trPr>
          <w:gridAfter w:val="1"/>
          <w:wAfter w:w="33" w:type="dxa"/>
        </w:trPr>
        <w:tc>
          <w:tcPr>
            <w:tcW w:w="3085" w:type="dxa"/>
          </w:tcPr>
          <w:p w14:paraId="14EC58E0" w14:textId="77777777" w:rsidR="00DA4EB2" w:rsidRPr="001F1493" w:rsidRDefault="00DA4EB2" w:rsidP="00DA4EB2">
            <w:pPr>
              <w:rPr>
                <w:b/>
                <w:sz w:val="22"/>
                <w:szCs w:val="22"/>
              </w:rPr>
            </w:pPr>
            <w:r w:rsidRPr="001F1493">
              <w:rPr>
                <w:b/>
                <w:sz w:val="22"/>
                <w:szCs w:val="22"/>
              </w:rPr>
              <w:t>Anwesend:</w:t>
            </w:r>
          </w:p>
        </w:tc>
        <w:tc>
          <w:tcPr>
            <w:tcW w:w="3812" w:type="dxa"/>
            <w:gridSpan w:val="2"/>
          </w:tcPr>
          <w:p w14:paraId="4A1A5846" w14:textId="77777777" w:rsidR="00DA4EB2" w:rsidRPr="001F1493" w:rsidRDefault="00DA4EB2" w:rsidP="00DA4EB2">
            <w:pPr>
              <w:rPr>
                <w:sz w:val="22"/>
                <w:szCs w:val="22"/>
              </w:rPr>
            </w:pPr>
          </w:p>
        </w:tc>
        <w:tc>
          <w:tcPr>
            <w:tcW w:w="2675" w:type="dxa"/>
          </w:tcPr>
          <w:p w14:paraId="6FB95988" w14:textId="77777777" w:rsidR="00DA4EB2" w:rsidRPr="001F1493" w:rsidRDefault="00DA4EB2" w:rsidP="00DA4EB2">
            <w:pPr>
              <w:rPr>
                <w:sz w:val="22"/>
                <w:szCs w:val="22"/>
              </w:rPr>
            </w:pPr>
          </w:p>
        </w:tc>
      </w:tr>
      <w:tr w:rsidR="00DA4EB2" w:rsidRPr="001F1493" w14:paraId="0A0D2246" w14:textId="77777777" w:rsidTr="009A6C6D">
        <w:tc>
          <w:tcPr>
            <w:tcW w:w="3085" w:type="dxa"/>
          </w:tcPr>
          <w:p w14:paraId="5F036625" w14:textId="77777777" w:rsidR="00DA4EB2" w:rsidRPr="001F1493" w:rsidRDefault="00CF76A0" w:rsidP="00DA4EB2">
            <w:pPr>
              <w:rPr>
                <w:sz w:val="22"/>
                <w:szCs w:val="22"/>
              </w:rPr>
            </w:pPr>
            <w:r w:rsidRPr="001F1493">
              <w:rPr>
                <w:color w:val="000000"/>
                <w:sz w:val="22"/>
                <w:szCs w:val="22"/>
              </w:rPr>
              <w:t>Zweiter</w:t>
            </w:r>
            <w:r w:rsidR="00DA4EB2" w:rsidRPr="001F1493">
              <w:rPr>
                <w:color w:val="000000"/>
                <w:sz w:val="22"/>
                <w:szCs w:val="22"/>
              </w:rPr>
              <w:t xml:space="preserve"> Bürgermeister</w:t>
            </w:r>
          </w:p>
        </w:tc>
        <w:tc>
          <w:tcPr>
            <w:tcW w:w="3686" w:type="dxa"/>
          </w:tcPr>
          <w:p w14:paraId="20727B9A" w14:textId="77777777" w:rsidR="00DA4EB2" w:rsidRPr="001F1493" w:rsidRDefault="00DA4EB2" w:rsidP="00DA4EB2">
            <w:pPr>
              <w:rPr>
                <w:sz w:val="22"/>
                <w:szCs w:val="22"/>
              </w:rPr>
            </w:pPr>
            <w:r w:rsidRPr="001F1493">
              <w:rPr>
                <w:color w:val="000000"/>
                <w:sz w:val="22"/>
                <w:szCs w:val="22"/>
              </w:rPr>
              <w:t>Enders Eric</w:t>
            </w:r>
          </w:p>
        </w:tc>
        <w:tc>
          <w:tcPr>
            <w:tcW w:w="2835" w:type="dxa"/>
            <w:gridSpan w:val="3"/>
          </w:tcPr>
          <w:p w14:paraId="62FC7479" w14:textId="77777777" w:rsidR="00DA4EB2" w:rsidRPr="001F1493" w:rsidRDefault="00DA4EB2" w:rsidP="00DA4EB2">
            <w:pPr>
              <w:rPr>
                <w:sz w:val="22"/>
                <w:szCs w:val="22"/>
              </w:rPr>
            </w:pPr>
          </w:p>
        </w:tc>
      </w:tr>
      <w:tr w:rsidR="00DA4EB2" w:rsidRPr="001F1493" w14:paraId="77121B6B" w14:textId="77777777" w:rsidTr="009A6C6D">
        <w:tc>
          <w:tcPr>
            <w:tcW w:w="3085" w:type="dxa"/>
          </w:tcPr>
          <w:p w14:paraId="34E88284" w14:textId="77777777" w:rsidR="00DA4EB2" w:rsidRPr="001F1493" w:rsidRDefault="00CF76A0" w:rsidP="00DA4EB2">
            <w:pPr>
              <w:rPr>
                <w:sz w:val="22"/>
                <w:szCs w:val="22"/>
              </w:rPr>
            </w:pPr>
            <w:r w:rsidRPr="001F1493">
              <w:rPr>
                <w:color w:val="000000"/>
                <w:sz w:val="22"/>
                <w:szCs w:val="22"/>
              </w:rPr>
              <w:t>Dritter</w:t>
            </w:r>
            <w:r w:rsidR="00DA4EB2" w:rsidRPr="001F1493">
              <w:rPr>
                <w:color w:val="000000"/>
                <w:sz w:val="22"/>
                <w:szCs w:val="22"/>
              </w:rPr>
              <w:t xml:space="preserve"> Bürgermeister</w:t>
            </w:r>
          </w:p>
        </w:tc>
        <w:tc>
          <w:tcPr>
            <w:tcW w:w="3686" w:type="dxa"/>
          </w:tcPr>
          <w:p w14:paraId="56E3C670" w14:textId="77777777" w:rsidR="00DA4EB2" w:rsidRPr="001F1493" w:rsidRDefault="00DA4EB2" w:rsidP="00DA4EB2">
            <w:pPr>
              <w:rPr>
                <w:sz w:val="22"/>
                <w:szCs w:val="22"/>
              </w:rPr>
            </w:pPr>
            <w:r w:rsidRPr="001F1493">
              <w:rPr>
                <w:color w:val="000000"/>
                <w:sz w:val="22"/>
                <w:szCs w:val="22"/>
              </w:rPr>
              <w:t>Karg Thomas</w:t>
            </w:r>
            <w:r w:rsidR="001F1493" w:rsidRPr="001F1493">
              <w:rPr>
                <w:color w:val="000000"/>
                <w:sz w:val="22"/>
                <w:szCs w:val="22"/>
              </w:rPr>
              <w:t xml:space="preserve"> ab 18:15 h</w:t>
            </w:r>
          </w:p>
        </w:tc>
        <w:tc>
          <w:tcPr>
            <w:tcW w:w="2835" w:type="dxa"/>
            <w:gridSpan w:val="3"/>
          </w:tcPr>
          <w:p w14:paraId="7B409146" w14:textId="77777777" w:rsidR="00DA4EB2" w:rsidRPr="001F1493" w:rsidRDefault="00DA4EB2" w:rsidP="00DA4EB2">
            <w:pPr>
              <w:rPr>
                <w:sz w:val="22"/>
                <w:szCs w:val="22"/>
              </w:rPr>
            </w:pPr>
          </w:p>
        </w:tc>
      </w:tr>
      <w:tr w:rsidR="00DA4EB2" w:rsidRPr="001F1493" w14:paraId="274BECF1" w14:textId="77777777" w:rsidTr="009A6C6D">
        <w:tc>
          <w:tcPr>
            <w:tcW w:w="3085" w:type="dxa"/>
          </w:tcPr>
          <w:p w14:paraId="0CB2D4C8"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4399A857" w14:textId="77777777" w:rsidR="00DA4EB2" w:rsidRPr="001F1493" w:rsidRDefault="00DA4EB2" w:rsidP="00DA4EB2">
            <w:pPr>
              <w:rPr>
                <w:sz w:val="22"/>
                <w:szCs w:val="22"/>
              </w:rPr>
            </w:pPr>
            <w:r w:rsidRPr="001F1493">
              <w:rPr>
                <w:color w:val="000000"/>
                <w:sz w:val="22"/>
                <w:szCs w:val="22"/>
              </w:rPr>
              <w:t>Besler Stephan</w:t>
            </w:r>
          </w:p>
        </w:tc>
        <w:tc>
          <w:tcPr>
            <w:tcW w:w="2835" w:type="dxa"/>
            <w:gridSpan w:val="3"/>
          </w:tcPr>
          <w:p w14:paraId="78DBE778" w14:textId="77777777" w:rsidR="00DA4EB2" w:rsidRPr="001F1493" w:rsidRDefault="00DA4EB2" w:rsidP="00DA4EB2">
            <w:pPr>
              <w:rPr>
                <w:sz w:val="22"/>
                <w:szCs w:val="22"/>
              </w:rPr>
            </w:pPr>
          </w:p>
        </w:tc>
      </w:tr>
      <w:tr w:rsidR="00DA4EB2" w:rsidRPr="001F1493" w14:paraId="41791BB5" w14:textId="77777777" w:rsidTr="009A6C6D">
        <w:tc>
          <w:tcPr>
            <w:tcW w:w="3085" w:type="dxa"/>
          </w:tcPr>
          <w:p w14:paraId="26CDA741" w14:textId="77777777" w:rsidR="00DA4EB2" w:rsidRPr="001F1493" w:rsidRDefault="00DA4EB2" w:rsidP="00DA4EB2">
            <w:pPr>
              <w:rPr>
                <w:sz w:val="22"/>
                <w:szCs w:val="22"/>
              </w:rPr>
            </w:pPr>
            <w:r w:rsidRPr="001F1493">
              <w:rPr>
                <w:color w:val="000000"/>
                <w:sz w:val="22"/>
                <w:szCs w:val="22"/>
              </w:rPr>
              <w:t>Marktgemeinderätin</w:t>
            </w:r>
          </w:p>
        </w:tc>
        <w:tc>
          <w:tcPr>
            <w:tcW w:w="3686" w:type="dxa"/>
          </w:tcPr>
          <w:p w14:paraId="3A9629F4" w14:textId="77777777" w:rsidR="00DA4EB2" w:rsidRPr="001F1493" w:rsidRDefault="00DA4EB2" w:rsidP="00DA4EB2">
            <w:pPr>
              <w:rPr>
                <w:sz w:val="22"/>
                <w:szCs w:val="22"/>
              </w:rPr>
            </w:pPr>
            <w:r w:rsidRPr="001F1493">
              <w:rPr>
                <w:color w:val="000000"/>
                <w:sz w:val="22"/>
                <w:szCs w:val="22"/>
              </w:rPr>
              <w:t>Beßler Melanie</w:t>
            </w:r>
          </w:p>
        </w:tc>
        <w:tc>
          <w:tcPr>
            <w:tcW w:w="2835" w:type="dxa"/>
            <w:gridSpan w:val="3"/>
          </w:tcPr>
          <w:p w14:paraId="2DD4381A" w14:textId="77777777" w:rsidR="00DA4EB2" w:rsidRPr="001F1493" w:rsidRDefault="00DA4EB2" w:rsidP="00DA4EB2">
            <w:pPr>
              <w:rPr>
                <w:sz w:val="22"/>
                <w:szCs w:val="22"/>
              </w:rPr>
            </w:pPr>
          </w:p>
        </w:tc>
      </w:tr>
      <w:tr w:rsidR="00DA4EB2" w:rsidRPr="001F1493" w14:paraId="39405311" w14:textId="77777777" w:rsidTr="009A6C6D">
        <w:tc>
          <w:tcPr>
            <w:tcW w:w="3085" w:type="dxa"/>
          </w:tcPr>
          <w:p w14:paraId="5E28B58F" w14:textId="77777777" w:rsidR="00DA4EB2" w:rsidRPr="001F1493" w:rsidRDefault="00DA4EB2" w:rsidP="00DA4EB2">
            <w:pPr>
              <w:rPr>
                <w:sz w:val="22"/>
                <w:szCs w:val="22"/>
              </w:rPr>
            </w:pPr>
            <w:r w:rsidRPr="001F1493">
              <w:rPr>
                <w:color w:val="000000"/>
                <w:sz w:val="22"/>
                <w:szCs w:val="22"/>
              </w:rPr>
              <w:t>Marktgemeinderätin</w:t>
            </w:r>
          </w:p>
        </w:tc>
        <w:tc>
          <w:tcPr>
            <w:tcW w:w="3686" w:type="dxa"/>
          </w:tcPr>
          <w:p w14:paraId="5ACA21BD" w14:textId="77777777" w:rsidR="00DA4EB2" w:rsidRPr="001F1493" w:rsidRDefault="00DA4EB2" w:rsidP="00DA4EB2">
            <w:pPr>
              <w:rPr>
                <w:sz w:val="22"/>
                <w:szCs w:val="22"/>
              </w:rPr>
            </w:pPr>
            <w:r w:rsidRPr="001F1493">
              <w:rPr>
                <w:color w:val="000000"/>
                <w:sz w:val="22"/>
                <w:szCs w:val="22"/>
              </w:rPr>
              <w:t>Fink Brigitte</w:t>
            </w:r>
          </w:p>
        </w:tc>
        <w:tc>
          <w:tcPr>
            <w:tcW w:w="2835" w:type="dxa"/>
            <w:gridSpan w:val="3"/>
          </w:tcPr>
          <w:p w14:paraId="177D33FE" w14:textId="77777777" w:rsidR="00DA4EB2" w:rsidRPr="001F1493" w:rsidRDefault="00DA4EB2" w:rsidP="00DA4EB2">
            <w:pPr>
              <w:rPr>
                <w:sz w:val="22"/>
                <w:szCs w:val="22"/>
              </w:rPr>
            </w:pPr>
          </w:p>
        </w:tc>
      </w:tr>
      <w:tr w:rsidR="00DA4EB2" w:rsidRPr="001F1493" w14:paraId="53A1F768" w14:textId="77777777" w:rsidTr="009A6C6D">
        <w:tc>
          <w:tcPr>
            <w:tcW w:w="3085" w:type="dxa"/>
          </w:tcPr>
          <w:p w14:paraId="73BF8B10"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1646E77E" w14:textId="77777777" w:rsidR="00DA4EB2" w:rsidRPr="001F1493" w:rsidRDefault="00DA4EB2" w:rsidP="00DA4EB2">
            <w:pPr>
              <w:rPr>
                <w:sz w:val="22"/>
                <w:szCs w:val="22"/>
              </w:rPr>
            </w:pPr>
            <w:r w:rsidRPr="001F1493">
              <w:rPr>
                <w:color w:val="000000"/>
                <w:sz w:val="22"/>
                <w:szCs w:val="22"/>
              </w:rPr>
              <w:t>Fritz Valentin</w:t>
            </w:r>
          </w:p>
        </w:tc>
        <w:tc>
          <w:tcPr>
            <w:tcW w:w="2835" w:type="dxa"/>
            <w:gridSpan w:val="3"/>
          </w:tcPr>
          <w:p w14:paraId="392B77DC" w14:textId="77777777" w:rsidR="00DA4EB2" w:rsidRPr="001F1493" w:rsidRDefault="00DA4EB2" w:rsidP="00DA4EB2">
            <w:pPr>
              <w:rPr>
                <w:sz w:val="22"/>
                <w:szCs w:val="22"/>
              </w:rPr>
            </w:pPr>
          </w:p>
        </w:tc>
      </w:tr>
      <w:tr w:rsidR="00DA4EB2" w:rsidRPr="001F1493" w14:paraId="7B936ABB" w14:textId="77777777" w:rsidTr="009A6C6D">
        <w:tc>
          <w:tcPr>
            <w:tcW w:w="3085" w:type="dxa"/>
          </w:tcPr>
          <w:p w14:paraId="079D2B60"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3395A624" w14:textId="77777777" w:rsidR="00DA4EB2" w:rsidRPr="001F1493" w:rsidRDefault="00DA4EB2" w:rsidP="00DA4EB2">
            <w:pPr>
              <w:rPr>
                <w:sz w:val="22"/>
                <w:szCs w:val="22"/>
              </w:rPr>
            </w:pPr>
            <w:r w:rsidRPr="001F1493">
              <w:rPr>
                <w:color w:val="000000"/>
                <w:sz w:val="22"/>
                <w:szCs w:val="22"/>
              </w:rPr>
              <w:t>Geißler Dominic</w:t>
            </w:r>
          </w:p>
        </w:tc>
        <w:tc>
          <w:tcPr>
            <w:tcW w:w="2835" w:type="dxa"/>
            <w:gridSpan w:val="3"/>
          </w:tcPr>
          <w:p w14:paraId="0F1389A0" w14:textId="77777777" w:rsidR="00DA4EB2" w:rsidRPr="001F1493" w:rsidRDefault="00DA4EB2" w:rsidP="00DA4EB2">
            <w:pPr>
              <w:rPr>
                <w:sz w:val="22"/>
                <w:szCs w:val="22"/>
              </w:rPr>
            </w:pPr>
          </w:p>
        </w:tc>
      </w:tr>
      <w:tr w:rsidR="00DA4EB2" w:rsidRPr="001F1493" w14:paraId="1D5EE893" w14:textId="77777777" w:rsidTr="009A6C6D">
        <w:tc>
          <w:tcPr>
            <w:tcW w:w="3085" w:type="dxa"/>
          </w:tcPr>
          <w:p w14:paraId="61727D32"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0039CB59" w14:textId="77777777" w:rsidR="00DA4EB2" w:rsidRPr="001F1493" w:rsidRDefault="00DA4EB2" w:rsidP="00DA4EB2">
            <w:pPr>
              <w:rPr>
                <w:sz w:val="22"/>
                <w:szCs w:val="22"/>
              </w:rPr>
            </w:pPr>
            <w:r w:rsidRPr="001F1493">
              <w:rPr>
                <w:color w:val="000000"/>
                <w:sz w:val="22"/>
                <w:szCs w:val="22"/>
              </w:rPr>
              <w:t>Huber Joachim</w:t>
            </w:r>
          </w:p>
        </w:tc>
        <w:tc>
          <w:tcPr>
            <w:tcW w:w="2835" w:type="dxa"/>
            <w:gridSpan w:val="3"/>
          </w:tcPr>
          <w:p w14:paraId="443AC330" w14:textId="77777777" w:rsidR="00DA4EB2" w:rsidRPr="001F1493" w:rsidRDefault="00DA4EB2" w:rsidP="00DA4EB2">
            <w:pPr>
              <w:rPr>
                <w:sz w:val="22"/>
                <w:szCs w:val="22"/>
              </w:rPr>
            </w:pPr>
          </w:p>
        </w:tc>
      </w:tr>
      <w:tr w:rsidR="00DA4EB2" w:rsidRPr="001F1493" w14:paraId="02386D98" w14:textId="77777777" w:rsidTr="009A6C6D">
        <w:tc>
          <w:tcPr>
            <w:tcW w:w="3085" w:type="dxa"/>
          </w:tcPr>
          <w:p w14:paraId="5D0D12FC" w14:textId="77777777" w:rsidR="00DA4EB2" w:rsidRPr="001F1493" w:rsidRDefault="00DA4EB2" w:rsidP="00DA4EB2">
            <w:pPr>
              <w:rPr>
                <w:sz w:val="22"/>
                <w:szCs w:val="22"/>
              </w:rPr>
            </w:pPr>
            <w:r w:rsidRPr="001F1493">
              <w:rPr>
                <w:color w:val="000000"/>
                <w:sz w:val="22"/>
                <w:szCs w:val="22"/>
              </w:rPr>
              <w:t>Marktgemeinderätin</w:t>
            </w:r>
          </w:p>
        </w:tc>
        <w:tc>
          <w:tcPr>
            <w:tcW w:w="3686" w:type="dxa"/>
          </w:tcPr>
          <w:p w14:paraId="599E479B" w14:textId="77777777" w:rsidR="00DA4EB2" w:rsidRPr="001F1493" w:rsidRDefault="00DA4EB2" w:rsidP="00DA4EB2">
            <w:pPr>
              <w:rPr>
                <w:sz w:val="22"/>
                <w:szCs w:val="22"/>
              </w:rPr>
            </w:pPr>
            <w:r w:rsidRPr="001F1493">
              <w:rPr>
                <w:color w:val="000000"/>
                <w:sz w:val="22"/>
                <w:szCs w:val="22"/>
              </w:rPr>
              <w:t>Karg Barbara</w:t>
            </w:r>
            <w:r w:rsidR="001F1493" w:rsidRPr="001F1493">
              <w:rPr>
                <w:color w:val="000000"/>
                <w:sz w:val="22"/>
                <w:szCs w:val="22"/>
              </w:rPr>
              <w:t xml:space="preserve"> ab 18:25 h</w:t>
            </w:r>
          </w:p>
        </w:tc>
        <w:tc>
          <w:tcPr>
            <w:tcW w:w="2835" w:type="dxa"/>
            <w:gridSpan w:val="3"/>
          </w:tcPr>
          <w:p w14:paraId="282DDB07" w14:textId="77777777" w:rsidR="00DA4EB2" w:rsidRPr="001F1493" w:rsidRDefault="00DA4EB2" w:rsidP="00DA4EB2">
            <w:pPr>
              <w:rPr>
                <w:sz w:val="22"/>
                <w:szCs w:val="22"/>
              </w:rPr>
            </w:pPr>
          </w:p>
        </w:tc>
      </w:tr>
      <w:tr w:rsidR="00DA4EB2" w:rsidRPr="001F1493" w14:paraId="07018BB5" w14:textId="77777777" w:rsidTr="009A6C6D">
        <w:tc>
          <w:tcPr>
            <w:tcW w:w="3085" w:type="dxa"/>
          </w:tcPr>
          <w:p w14:paraId="49D10FB9"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74550C31" w14:textId="77777777" w:rsidR="00DA4EB2" w:rsidRPr="001F1493" w:rsidRDefault="00DA4EB2" w:rsidP="00DA4EB2">
            <w:pPr>
              <w:rPr>
                <w:sz w:val="22"/>
                <w:szCs w:val="22"/>
              </w:rPr>
            </w:pPr>
            <w:r w:rsidRPr="001F1493">
              <w:rPr>
                <w:color w:val="000000"/>
                <w:sz w:val="22"/>
                <w:szCs w:val="22"/>
              </w:rPr>
              <w:t>Keck Alexander</w:t>
            </w:r>
          </w:p>
        </w:tc>
        <w:tc>
          <w:tcPr>
            <w:tcW w:w="2835" w:type="dxa"/>
            <w:gridSpan w:val="3"/>
          </w:tcPr>
          <w:p w14:paraId="7DC1986D" w14:textId="77777777" w:rsidR="00DA4EB2" w:rsidRPr="001F1493" w:rsidRDefault="00DA4EB2" w:rsidP="00DA4EB2">
            <w:pPr>
              <w:rPr>
                <w:sz w:val="22"/>
                <w:szCs w:val="22"/>
              </w:rPr>
            </w:pPr>
          </w:p>
        </w:tc>
      </w:tr>
      <w:tr w:rsidR="00DA4EB2" w:rsidRPr="001F1493" w14:paraId="1A7B4FEF" w14:textId="77777777" w:rsidTr="009A6C6D">
        <w:tc>
          <w:tcPr>
            <w:tcW w:w="3085" w:type="dxa"/>
          </w:tcPr>
          <w:p w14:paraId="615946D7" w14:textId="77777777" w:rsidR="00DA4EB2" w:rsidRPr="001F1493" w:rsidRDefault="00DA4EB2" w:rsidP="00DA4EB2">
            <w:pPr>
              <w:rPr>
                <w:sz w:val="22"/>
                <w:szCs w:val="22"/>
              </w:rPr>
            </w:pPr>
            <w:r w:rsidRPr="001F1493">
              <w:rPr>
                <w:color w:val="000000"/>
                <w:sz w:val="22"/>
                <w:szCs w:val="22"/>
              </w:rPr>
              <w:t>Marktgemeinderätin</w:t>
            </w:r>
          </w:p>
        </w:tc>
        <w:tc>
          <w:tcPr>
            <w:tcW w:w="3686" w:type="dxa"/>
          </w:tcPr>
          <w:p w14:paraId="38FF86C4" w14:textId="77777777" w:rsidR="00DA4EB2" w:rsidRPr="001F1493" w:rsidRDefault="00DA4EB2" w:rsidP="00DA4EB2">
            <w:pPr>
              <w:rPr>
                <w:sz w:val="22"/>
                <w:szCs w:val="22"/>
              </w:rPr>
            </w:pPr>
            <w:r w:rsidRPr="001F1493">
              <w:rPr>
                <w:color w:val="000000"/>
                <w:sz w:val="22"/>
                <w:szCs w:val="22"/>
              </w:rPr>
              <w:t>Keck Monika</w:t>
            </w:r>
            <w:r w:rsidR="001F1493" w:rsidRPr="001F1493">
              <w:rPr>
                <w:color w:val="000000"/>
                <w:sz w:val="22"/>
                <w:szCs w:val="22"/>
              </w:rPr>
              <w:t xml:space="preserve"> ab 17:50 h</w:t>
            </w:r>
          </w:p>
        </w:tc>
        <w:tc>
          <w:tcPr>
            <w:tcW w:w="2835" w:type="dxa"/>
            <w:gridSpan w:val="3"/>
          </w:tcPr>
          <w:p w14:paraId="3DE1CCD1" w14:textId="77777777" w:rsidR="00DA4EB2" w:rsidRPr="001F1493" w:rsidRDefault="00DA4EB2" w:rsidP="00DA4EB2">
            <w:pPr>
              <w:rPr>
                <w:sz w:val="22"/>
                <w:szCs w:val="22"/>
              </w:rPr>
            </w:pPr>
          </w:p>
        </w:tc>
      </w:tr>
      <w:tr w:rsidR="00DA4EB2" w:rsidRPr="001F1493" w14:paraId="65D57502" w14:textId="77777777" w:rsidTr="009A6C6D">
        <w:tc>
          <w:tcPr>
            <w:tcW w:w="3085" w:type="dxa"/>
          </w:tcPr>
          <w:p w14:paraId="07B64DC8"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77D2AFD8" w14:textId="77777777" w:rsidR="00DA4EB2" w:rsidRPr="001F1493" w:rsidRDefault="00DA4EB2" w:rsidP="00DA4EB2">
            <w:pPr>
              <w:rPr>
                <w:sz w:val="22"/>
                <w:szCs w:val="22"/>
              </w:rPr>
            </w:pPr>
            <w:r w:rsidRPr="001F1493">
              <w:rPr>
                <w:color w:val="000000"/>
                <w:sz w:val="22"/>
                <w:szCs w:val="22"/>
              </w:rPr>
              <w:t>Kling Simon</w:t>
            </w:r>
            <w:r w:rsidR="001F1493" w:rsidRPr="001F1493">
              <w:rPr>
                <w:color w:val="000000"/>
                <w:sz w:val="22"/>
                <w:szCs w:val="22"/>
              </w:rPr>
              <w:t xml:space="preserve"> ab 17:20 h</w:t>
            </w:r>
          </w:p>
        </w:tc>
        <w:tc>
          <w:tcPr>
            <w:tcW w:w="2835" w:type="dxa"/>
            <w:gridSpan w:val="3"/>
          </w:tcPr>
          <w:p w14:paraId="68B0E887" w14:textId="77777777" w:rsidR="00DA4EB2" w:rsidRPr="001F1493" w:rsidRDefault="00DA4EB2" w:rsidP="00DA4EB2">
            <w:pPr>
              <w:rPr>
                <w:sz w:val="22"/>
                <w:szCs w:val="22"/>
              </w:rPr>
            </w:pPr>
          </w:p>
        </w:tc>
      </w:tr>
      <w:tr w:rsidR="00DA4EB2" w:rsidRPr="001F1493" w14:paraId="2F72F606" w14:textId="77777777" w:rsidTr="009A6C6D">
        <w:tc>
          <w:tcPr>
            <w:tcW w:w="3085" w:type="dxa"/>
          </w:tcPr>
          <w:p w14:paraId="48F6B221"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3B1C851D" w14:textId="77777777" w:rsidR="00DA4EB2" w:rsidRPr="001F1493" w:rsidRDefault="00DA4EB2" w:rsidP="00DA4EB2">
            <w:pPr>
              <w:rPr>
                <w:sz w:val="22"/>
                <w:szCs w:val="22"/>
              </w:rPr>
            </w:pPr>
            <w:r w:rsidRPr="001F1493">
              <w:rPr>
                <w:color w:val="000000"/>
                <w:sz w:val="22"/>
                <w:szCs w:val="22"/>
              </w:rPr>
              <w:t>Pargent Reinhard</w:t>
            </w:r>
          </w:p>
        </w:tc>
        <w:tc>
          <w:tcPr>
            <w:tcW w:w="2835" w:type="dxa"/>
            <w:gridSpan w:val="3"/>
          </w:tcPr>
          <w:p w14:paraId="502B7D4E" w14:textId="77777777" w:rsidR="00DA4EB2" w:rsidRPr="001F1493" w:rsidRDefault="00DA4EB2" w:rsidP="00DA4EB2">
            <w:pPr>
              <w:rPr>
                <w:sz w:val="22"/>
                <w:szCs w:val="22"/>
              </w:rPr>
            </w:pPr>
          </w:p>
        </w:tc>
      </w:tr>
      <w:tr w:rsidR="00DA4EB2" w:rsidRPr="001F1493" w14:paraId="4D03E975" w14:textId="77777777" w:rsidTr="009A6C6D">
        <w:tc>
          <w:tcPr>
            <w:tcW w:w="3085" w:type="dxa"/>
          </w:tcPr>
          <w:p w14:paraId="6855121A"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22A46C0E" w14:textId="77777777" w:rsidR="00DA4EB2" w:rsidRPr="001F1493" w:rsidRDefault="00DA4EB2" w:rsidP="00DA4EB2">
            <w:pPr>
              <w:rPr>
                <w:sz w:val="22"/>
                <w:szCs w:val="22"/>
              </w:rPr>
            </w:pPr>
            <w:proofErr w:type="spellStart"/>
            <w:r w:rsidRPr="001F1493">
              <w:rPr>
                <w:color w:val="000000"/>
                <w:sz w:val="22"/>
                <w:szCs w:val="22"/>
              </w:rPr>
              <w:t>Schöll</w:t>
            </w:r>
            <w:proofErr w:type="spellEnd"/>
            <w:r w:rsidRPr="001F1493">
              <w:rPr>
                <w:color w:val="000000"/>
                <w:sz w:val="22"/>
                <w:szCs w:val="22"/>
              </w:rPr>
              <w:t xml:space="preserve"> Christian</w:t>
            </w:r>
          </w:p>
        </w:tc>
        <w:tc>
          <w:tcPr>
            <w:tcW w:w="2835" w:type="dxa"/>
            <w:gridSpan w:val="3"/>
          </w:tcPr>
          <w:p w14:paraId="18D20B30" w14:textId="77777777" w:rsidR="00DA4EB2" w:rsidRPr="001F1493" w:rsidRDefault="00DA4EB2" w:rsidP="00DA4EB2">
            <w:pPr>
              <w:rPr>
                <w:sz w:val="22"/>
                <w:szCs w:val="22"/>
              </w:rPr>
            </w:pPr>
          </w:p>
        </w:tc>
      </w:tr>
      <w:tr w:rsidR="00DA4EB2" w:rsidRPr="001F1493" w14:paraId="5DF2C80B" w14:textId="77777777" w:rsidTr="009A6C6D">
        <w:tc>
          <w:tcPr>
            <w:tcW w:w="3085" w:type="dxa"/>
          </w:tcPr>
          <w:p w14:paraId="2A20101C"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2B16DD83" w14:textId="77777777" w:rsidR="00DA4EB2" w:rsidRPr="001F1493" w:rsidRDefault="00DA4EB2" w:rsidP="00DA4EB2">
            <w:pPr>
              <w:rPr>
                <w:sz w:val="22"/>
                <w:szCs w:val="22"/>
              </w:rPr>
            </w:pPr>
            <w:r w:rsidRPr="001F1493">
              <w:rPr>
                <w:color w:val="000000"/>
                <w:sz w:val="22"/>
                <w:szCs w:val="22"/>
              </w:rPr>
              <w:t>Scholl Kaspar</w:t>
            </w:r>
          </w:p>
        </w:tc>
        <w:tc>
          <w:tcPr>
            <w:tcW w:w="2835" w:type="dxa"/>
            <w:gridSpan w:val="3"/>
          </w:tcPr>
          <w:p w14:paraId="273CAE2D" w14:textId="77777777" w:rsidR="00DA4EB2" w:rsidRPr="001F1493" w:rsidRDefault="00DA4EB2" w:rsidP="00DA4EB2">
            <w:pPr>
              <w:rPr>
                <w:sz w:val="22"/>
                <w:szCs w:val="22"/>
              </w:rPr>
            </w:pPr>
          </w:p>
        </w:tc>
      </w:tr>
      <w:tr w:rsidR="00DA4EB2" w:rsidRPr="001F1493" w14:paraId="42FEF7A1" w14:textId="77777777" w:rsidTr="009A6C6D">
        <w:tc>
          <w:tcPr>
            <w:tcW w:w="3085" w:type="dxa"/>
          </w:tcPr>
          <w:p w14:paraId="45F123B7" w14:textId="77777777" w:rsidR="00DA4EB2" w:rsidRPr="001F1493" w:rsidRDefault="001F1493" w:rsidP="00DA4EB2">
            <w:pPr>
              <w:rPr>
                <w:sz w:val="22"/>
                <w:szCs w:val="22"/>
              </w:rPr>
            </w:pPr>
            <w:r>
              <w:rPr>
                <w:sz w:val="22"/>
                <w:szCs w:val="22"/>
              </w:rPr>
              <w:t>Marktgemeinderat</w:t>
            </w:r>
          </w:p>
        </w:tc>
        <w:tc>
          <w:tcPr>
            <w:tcW w:w="3686" w:type="dxa"/>
          </w:tcPr>
          <w:p w14:paraId="4EF3F587" w14:textId="77777777" w:rsidR="00DA4EB2" w:rsidRPr="001F1493" w:rsidRDefault="001F1493" w:rsidP="00DA4EB2">
            <w:pPr>
              <w:rPr>
                <w:sz w:val="22"/>
                <w:szCs w:val="22"/>
              </w:rPr>
            </w:pPr>
            <w:r>
              <w:rPr>
                <w:sz w:val="22"/>
                <w:szCs w:val="22"/>
              </w:rPr>
              <w:t>Wechs Jakob ab 17:30 h</w:t>
            </w:r>
          </w:p>
        </w:tc>
        <w:tc>
          <w:tcPr>
            <w:tcW w:w="2835" w:type="dxa"/>
            <w:gridSpan w:val="3"/>
          </w:tcPr>
          <w:p w14:paraId="001F11EA" w14:textId="77777777" w:rsidR="00DA4EB2" w:rsidRPr="001F1493" w:rsidRDefault="00DA4EB2" w:rsidP="00DA4EB2">
            <w:pPr>
              <w:rPr>
                <w:sz w:val="22"/>
                <w:szCs w:val="22"/>
              </w:rPr>
            </w:pPr>
          </w:p>
        </w:tc>
      </w:tr>
      <w:tr w:rsidR="00DA4EB2" w:rsidRPr="001F1493" w14:paraId="4774C032" w14:textId="77777777" w:rsidTr="009A6C6D">
        <w:tc>
          <w:tcPr>
            <w:tcW w:w="3085" w:type="dxa"/>
          </w:tcPr>
          <w:p w14:paraId="4A6EA91D" w14:textId="77777777" w:rsidR="00DA4EB2" w:rsidRPr="001F1493" w:rsidRDefault="00DA4EB2" w:rsidP="00DA4EB2">
            <w:pPr>
              <w:rPr>
                <w:sz w:val="22"/>
                <w:szCs w:val="22"/>
              </w:rPr>
            </w:pPr>
            <w:r w:rsidRPr="001F1493">
              <w:rPr>
                <w:color w:val="000000"/>
                <w:sz w:val="22"/>
                <w:szCs w:val="22"/>
              </w:rPr>
              <w:t>Marktgemeinderat</w:t>
            </w:r>
          </w:p>
        </w:tc>
        <w:tc>
          <w:tcPr>
            <w:tcW w:w="3686" w:type="dxa"/>
          </w:tcPr>
          <w:p w14:paraId="125AACA8" w14:textId="77777777" w:rsidR="00DA4EB2" w:rsidRPr="001F1493" w:rsidRDefault="00DA4EB2" w:rsidP="00DA4EB2">
            <w:pPr>
              <w:rPr>
                <w:sz w:val="22"/>
                <w:szCs w:val="22"/>
              </w:rPr>
            </w:pPr>
            <w:r w:rsidRPr="001F1493">
              <w:rPr>
                <w:color w:val="000000"/>
                <w:sz w:val="22"/>
                <w:szCs w:val="22"/>
              </w:rPr>
              <w:t>Wechs J</w:t>
            </w:r>
            <w:r w:rsidR="001F1493">
              <w:rPr>
                <w:color w:val="000000"/>
                <w:sz w:val="22"/>
                <w:szCs w:val="22"/>
              </w:rPr>
              <w:t>ohann</w:t>
            </w:r>
          </w:p>
        </w:tc>
        <w:tc>
          <w:tcPr>
            <w:tcW w:w="2835" w:type="dxa"/>
            <w:gridSpan w:val="3"/>
          </w:tcPr>
          <w:p w14:paraId="3B9E6AD2" w14:textId="77777777" w:rsidR="00DA4EB2" w:rsidRPr="001F1493" w:rsidRDefault="00DA4EB2" w:rsidP="00DA4EB2">
            <w:pPr>
              <w:rPr>
                <w:sz w:val="22"/>
                <w:szCs w:val="22"/>
              </w:rPr>
            </w:pPr>
          </w:p>
        </w:tc>
      </w:tr>
      <w:tr w:rsidR="00DA4EB2" w:rsidRPr="001F1493" w14:paraId="418EFC7D" w14:textId="77777777" w:rsidTr="009A6C6D">
        <w:tc>
          <w:tcPr>
            <w:tcW w:w="3085" w:type="dxa"/>
          </w:tcPr>
          <w:p w14:paraId="64FE2A0F" w14:textId="77777777" w:rsidR="00DA4EB2" w:rsidRPr="001F1493" w:rsidRDefault="00DA4EB2" w:rsidP="00DA4EB2">
            <w:pPr>
              <w:rPr>
                <w:sz w:val="22"/>
                <w:szCs w:val="22"/>
              </w:rPr>
            </w:pPr>
          </w:p>
        </w:tc>
        <w:tc>
          <w:tcPr>
            <w:tcW w:w="3686" w:type="dxa"/>
          </w:tcPr>
          <w:p w14:paraId="05A070DF" w14:textId="77777777" w:rsidR="00DA4EB2" w:rsidRPr="001F1493" w:rsidRDefault="00DA4EB2" w:rsidP="00DA4EB2">
            <w:pPr>
              <w:rPr>
                <w:sz w:val="22"/>
                <w:szCs w:val="22"/>
              </w:rPr>
            </w:pPr>
          </w:p>
        </w:tc>
        <w:tc>
          <w:tcPr>
            <w:tcW w:w="2835" w:type="dxa"/>
            <w:gridSpan w:val="3"/>
          </w:tcPr>
          <w:p w14:paraId="7716D24E" w14:textId="77777777" w:rsidR="00DA4EB2" w:rsidRPr="001F1493" w:rsidRDefault="00DA4EB2" w:rsidP="00DA4EB2">
            <w:pPr>
              <w:rPr>
                <w:sz w:val="22"/>
                <w:szCs w:val="22"/>
              </w:rPr>
            </w:pPr>
          </w:p>
        </w:tc>
      </w:tr>
    </w:tbl>
    <w:p w14:paraId="25790E85" w14:textId="77777777" w:rsidR="00DA4EB2" w:rsidRPr="001F1493" w:rsidRDefault="00DA4EB2" w:rsidP="00DA4EB2">
      <w:pPr>
        <w:rPr>
          <w:sz w:val="22"/>
          <w:szCs w:val="22"/>
        </w:rPr>
      </w:pPr>
    </w:p>
    <w:p w14:paraId="302EC641" w14:textId="77777777" w:rsidR="00DA4EB2" w:rsidRPr="001F1493" w:rsidRDefault="00DA4EB2" w:rsidP="00DA4EB2">
      <w:pPr>
        <w:rPr>
          <w:rFonts w:cs="Arial"/>
          <w:b/>
          <w:sz w:val="22"/>
          <w:szCs w:val="22"/>
        </w:rPr>
      </w:pPr>
      <w:r w:rsidRPr="001F1493">
        <w:rPr>
          <w:rFonts w:cs="Arial"/>
          <w:b/>
          <w:sz w:val="22"/>
          <w:szCs w:val="22"/>
        </w:rPr>
        <w:t>Entschuldigt:</w:t>
      </w:r>
    </w:p>
    <w:tbl>
      <w:tblPr>
        <w:tblW w:w="5037" w:type="pct"/>
        <w:tblLayout w:type="fixed"/>
        <w:tblCellMar>
          <w:left w:w="71" w:type="dxa"/>
          <w:right w:w="71" w:type="dxa"/>
        </w:tblCellMar>
        <w:tblLook w:val="0000" w:firstRow="0" w:lastRow="0" w:firstColumn="0" w:lastColumn="0" w:noHBand="0" w:noVBand="0"/>
      </w:tblPr>
      <w:tblGrid>
        <w:gridCol w:w="3002"/>
        <w:gridCol w:w="3631"/>
        <w:gridCol w:w="2792"/>
      </w:tblGrid>
      <w:tr w:rsidR="00DA4EB2" w:rsidRPr="001F1493" w14:paraId="288D66A5" w14:textId="77777777" w:rsidTr="009A6C6D">
        <w:trPr>
          <w:cantSplit/>
        </w:trPr>
        <w:tc>
          <w:tcPr>
            <w:tcW w:w="3047" w:type="dxa"/>
          </w:tcPr>
          <w:p w14:paraId="0D787F76" w14:textId="77777777" w:rsidR="00DA4EB2" w:rsidRPr="001F1493" w:rsidRDefault="00DA4EB2" w:rsidP="0025226B">
            <w:pPr>
              <w:pStyle w:val="scfbrieftext"/>
              <w:widowControl/>
              <w:spacing w:before="0" w:after="0"/>
              <w:rPr>
                <w:color w:val="000000"/>
                <w:szCs w:val="22"/>
              </w:rPr>
            </w:pPr>
            <w:r w:rsidRPr="001F1493">
              <w:rPr>
                <w:color w:val="000000"/>
                <w:szCs w:val="22"/>
              </w:rPr>
              <w:t>Erste Bürgermeisterin</w:t>
            </w:r>
          </w:p>
        </w:tc>
        <w:tc>
          <w:tcPr>
            <w:tcW w:w="3687" w:type="dxa"/>
          </w:tcPr>
          <w:p w14:paraId="62BE8F28" w14:textId="77777777" w:rsidR="00DA4EB2" w:rsidRPr="001F1493" w:rsidRDefault="00DA4EB2" w:rsidP="0025226B">
            <w:pPr>
              <w:pStyle w:val="scfbrieftext"/>
              <w:widowControl/>
              <w:spacing w:before="0" w:after="0"/>
              <w:rPr>
                <w:color w:val="000000"/>
                <w:szCs w:val="22"/>
              </w:rPr>
            </w:pPr>
            <w:r w:rsidRPr="001F1493">
              <w:rPr>
                <w:color w:val="000000"/>
                <w:szCs w:val="22"/>
              </w:rPr>
              <w:t>Dr.</w:t>
            </w:r>
            <w:r w:rsidR="00E46255">
              <w:rPr>
                <w:color w:val="000000"/>
                <w:szCs w:val="22"/>
              </w:rPr>
              <w:t xml:space="preserve"> </w:t>
            </w:r>
            <w:r w:rsidRPr="001F1493">
              <w:rPr>
                <w:color w:val="000000"/>
                <w:szCs w:val="22"/>
              </w:rPr>
              <w:t>Rödel Sabine</w:t>
            </w:r>
          </w:p>
        </w:tc>
        <w:tc>
          <w:tcPr>
            <w:tcW w:w="2834" w:type="dxa"/>
          </w:tcPr>
          <w:p w14:paraId="4386E1B3" w14:textId="77777777" w:rsidR="00AB4FEA" w:rsidRPr="001F1493" w:rsidRDefault="00AB4FEA" w:rsidP="0025226B">
            <w:pPr>
              <w:pStyle w:val="scfbrieftext"/>
              <w:widowControl/>
              <w:spacing w:before="0" w:after="0"/>
              <w:rPr>
                <w:szCs w:val="22"/>
              </w:rPr>
            </w:pPr>
          </w:p>
        </w:tc>
      </w:tr>
      <w:tr w:rsidR="00DA4EB2" w:rsidRPr="001F1493" w14:paraId="7F1BE212" w14:textId="77777777" w:rsidTr="009A6C6D">
        <w:trPr>
          <w:cantSplit/>
        </w:trPr>
        <w:tc>
          <w:tcPr>
            <w:tcW w:w="3047" w:type="dxa"/>
          </w:tcPr>
          <w:p w14:paraId="53A7A0E1" w14:textId="77777777" w:rsidR="00DA4EB2" w:rsidRPr="001F1493" w:rsidRDefault="00DA4EB2" w:rsidP="0025226B">
            <w:pPr>
              <w:pStyle w:val="scfbrieftext"/>
              <w:widowControl/>
              <w:spacing w:before="0" w:after="0"/>
              <w:rPr>
                <w:color w:val="000000"/>
                <w:szCs w:val="22"/>
              </w:rPr>
            </w:pPr>
            <w:r w:rsidRPr="001F1493">
              <w:rPr>
                <w:color w:val="000000"/>
                <w:szCs w:val="22"/>
              </w:rPr>
              <w:t>Marktgemeinderat</w:t>
            </w:r>
          </w:p>
        </w:tc>
        <w:tc>
          <w:tcPr>
            <w:tcW w:w="3687" w:type="dxa"/>
          </w:tcPr>
          <w:p w14:paraId="60D3C8E1" w14:textId="77777777" w:rsidR="00DA4EB2" w:rsidRPr="001F1493" w:rsidRDefault="00DA4EB2" w:rsidP="0025226B">
            <w:pPr>
              <w:pStyle w:val="scfbrieftext"/>
              <w:widowControl/>
              <w:spacing w:before="0" w:after="0"/>
              <w:rPr>
                <w:color w:val="000000"/>
                <w:szCs w:val="22"/>
              </w:rPr>
            </w:pPr>
            <w:r w:rsidRPr="001F1493">
              <w:rPr>
                <w:color w:val="000000"/>
                <w:szCs w:val="22"/>
              </w:rPr>
              <w:t>Blanz Simon</w:t>
            </w:r>
          </w:p>
        </w:tc>
        <w:tc>
          <w:tcPr>
            <w:tcW w:w="2834" w:type="dxa"/>
          </w:tcPr>
          <w:p w14:paraId="37CE4438" w14:textId="77777777" w:rsidR="00AB4FEA" w:rsidRPr="001F1493" w:rsidRDefault="00AB4FEA" w:rsidP="0025226B">
            <w:pPr>
              <w:pStyle w:val="scfbrieftext"/>
              <w:widowControl/>
              <w:spacing w:before="0" w:after="0"/>
              <w:rPr>
                <w:szCs w:val="22"/>
              </w:rPr>
            </w:pPr>
          </w:p>
        </w:tc>
      </w:tr>
      <w:tr w:rsidR="00DA4EB2" w:rsidRPr="001F1493" w14:paraId="3C3EA533" w14:textId="77777777" w:rsidTr="009A6C6D">
        <w:trPr>
          <w:cantSplit/>
        </w:trPr>
        <w:tc>
          <w:tcPr>
            <w:tcW w:w="3047" w:type="dxa"/>
          </w:tcPr>
          <w:p w14:paraId="6BBCC28C" w14:textId="77777777" w:rsidR="00DA4EB2" w:rsidRPr="001F1493" w:rsidRDefault="00DA4EB2" w:rsidP="0025226B">
            <w:pPr>
              <w:pStyle w:val="scfbrieftext"/>
              <w:widowControl/>
              <w:spacing w:before="0" w:after="0"/>
              <w:rPr>
                <w:color w:val="000000"/>
                <w:szCs w:val="22"/>
              </w:rPr>
            </w:pPr>
            <w:r w:rsidRPr="001F1493">
              <w:rPr>
                <w:color w:val="000000"/>
                <w:szCs w:val="22"/>
              </w:rPr>
              <w:t>Marktgemeinderat</w:t>
            </w:r>
          </w:p>
          <w:p w14:paraId="4380785C" w14:textId="77777777" w:rsidR="001F1493" w:rsidRPr="001F1493" w:rsidRDefault="001F1493" w:rsidP="0025226B">
            <w:pPr>
              <w:pStyle w:val="scfbrieftext"/>
              <w:widowControl/>
              <w:spacing w:before="0" w:after="0"/>
              <w:rPr>
                <w:color w:val="000000"/>
                <w:szCs w:val="22"/>
              </w:rPr>
            </w:pPr>
            <w:r w:rsidRPr="001F1493">
              <w:rPr>
                <w:color w:val="000000"/>
                <w:szCs w:val="22"/>
              </w:rPr>
              <w:t>Marktgemeinderätin</w:t>
            </w:r>
          </w:p>
        </w:tc>
        <w:tc>
          <w:tcPr>
            <w:tcW w:w="3687" w:type="dxa"/>
          </w:tcPr>
          <w:p w14:paraId="329632DF" w14:textId="77777777" w:rsidR="00DA4EB2" w:rsidRPr="001F1493" w:rsidRDefault="00DA4EB2" w:rsidP="0025226B">
            <w:pPr>
              <w:pStyle w:val="scfbrieftext"/>
              <w:widowControl/>
              <w:spacing w:before="0" w:after="0"/>
              <w:rPr>
                <w:color w:val="000000"/>
                <w:szCs w:val="22"/>
              </w:rPr>
            </w:pPr>
            <w:proofErr w:type="spellStart"/>
            <w:r w:rsidRPr="001F1493">
              <w:rPr>
                <w:color w:val="000000"/>
                <w:szCs w:val="22"/>
              </w:rPr>
              <w:t>Endraß</w:t>
            </w:r>
            <w:proofErr w:type="spellEnd"/>
            <w:r w:rsidRPr="001F1493">
              <w:rPr>
                <w:color w:val="000000"/>
                <w:szCs w:val="22"/>
              </w:rPr>
              <w:t xml:space="preserve"> Matthias</w:t>
            </w:r>
          </w:p>
          <w:p w14:paraId="472A597F" w14:textId="77777777" w:rsidR="001F1493" w:rsidRPr="001F1493" w:rsidRDefault="001F1493" w:rsidP="0025226B">
            <w:pPr>
              <w:pStyle w:val="scfbrieftext"/>
              <w:widowControl/>
              <w:spacing w:before="0" w:after="0"/>
              <w:rPr>
                <w:color w:val="000000"/>
                <w:szCs w:val="22"/>
              </w:rPr>
            </w:pPr>
            <w:r w:rsidRPr="001F1493">
              <w:rPr>
                <w:color w:val="000000"/>
                <w:szCs w:val="22"/>
              </w:rPr>
              <w:t>Weber Marion</w:t>
            </w:r>
          </w:p>
        </w:tc>
        <w:tc>
          <w:tcPr>
            <w:tcW w:w="2834" w:type="dxa"/>
          </w:tcPr>
          <w:p w14:paraId="3EB837BA" w14:textId="77777777" w:rsidR="00AB4FEA" w:rsidRPr="001F1493" w:rsidRDefault="00AB4FEA" w:rsidP="0025226B">
            <w:pPr>
              <w:pStyle w:val="scfbrieftext"/>
              <w:widowControl/>
              <w:spacing w:before="0" w:after="0"/>
              <w:rPr>
                <w:szCs w:val="22"/>
              </w:rPr>
            </w:pPr>
          </w:p>
        </w:tc>
      </w:tr>
    </w:tbl>
    <w:p w14:paraId="4A546C12" w14:textId="77777777" w:rsidR="00732755" w:rsidRPr="001F1493" w:rsidRDefault="00732755" w:rsidP="00732755">
      <w:pPr>
        <w:tabs>
          <w:tab w:val="left" w:pos="2977"/>
          <w:tab w:val="left" w:pos="3969"/>
          <w:tab w:val="left" w:pos="4942"/>
        </w:tabs>
        <w:ind w:right="-143"/>
        <w:rPr>
          <w:rFonts w:cs="Arial"/>
          <w:sz w:val="22"/>
          <w:szCs w:val="22"/>
        </w:rPr>
      </w:pPr>
    </w:p>
    <w:p w14:paraId="23C2C083" w14:textId="77777777" w:rsidR="00DA4EB2" w:rsidRPr="001F1493" w:rsidRDefault="00DA4EB2" w:rsidP="00DA4EB2">
      <w:pPr>
        <w:rPr>
          <w:b/>
          <w:sz w:val="22"/>
          <w:szCs w:val="22"/>
        </w:rPr>
      </w:pPr>
      <w:r w:rsidRPr="001F1493">
        <w:rPr>
          <w:b/>
          <w:sz w:val="22"/>
          <w:szCs w:val="22"/>
        </w:rPr>
        <w:t>Ferner:</w:t>
      </w:r>
    </w:p>
    <w:tbl>
      <w:tblPr>
        <w:tblW w:w="5019" w:type="pct"/>
        <w:tblLayout w:type="fixed"/>
        <w:tblCellMar>
          <w:left w:w="71" w:type="dxa"/>
          <w:right w:w="71" w:type="dxa"/>
        </w:tblCellMar>
        <w:tblLook w:val="0000" w:firstRow="0" w:lastRow="0" w:firstColumn="0" w:lastColumn="0" w:noHBand="0" w:noVBand="0"/>
      </w:tblPr>
      <w:tblGrid>
        <w:gridCol w:w="3003"/>
        <w:gridCol w:w="3769"/>
        <w:gridCol w:w="2620"/>
      </w:tblGrid>
      <w:tr w:rsidR="00DA4EB2" w:rsidRPr="001F1493" w14:paraId="4DA0A29C" w14:textId="77777777" w:rsidTr="00DA4EB2">
        <w:trPr>
          <w:cantSplit/>
        </w:trPr>
        <w:tc>
          <w:tcPr>
            <w:tcW w:w="3048" w:type="dxa"/>
          </w:tcPr>
          <w:p w14:paraId="0160307E" w14:textId="77777777" w:rsidR="00DA4EB2" w:rsidRPr="001F1493" w:rsidRDefault="00E4322D" w:rsidP="0025226B">
            <w:pPr>
              <w:pStyle w:val="scfbrieftext"/>
              <w:widowControl/>
              <w:spacing w:before="0" w:after="0"/>
              <w:rPr>
                <w:color w:val="000000"/>
                <w:szCs w:val="22"/>
              </w:rPr>
            </w:pPr>
            <w:r w:rsidRPr="001F1493">
              <w:rPr>
                <w:color w:val="000000"/>
                <w:szCs w:val="22"/>
              </w:rPr>
              <w:t>Hauptamtsleiter</w:t>
            </w:r>
          </w:p>
        </w:tc>
        <w:tc>
          <w:tcPr>
            <w:tcW w:w="3827" w:type="dxa"/>
          </w:tcPr>
          <w:p w14:paraId="62310F83" w14:textId="77777777" w:rsidR="00DA4EB2" w:rsidRPr="001F1493" w:rsidRDefault="00DA4EB2" w:rsidP="0025226B">
            <w:pPr>
              <w:pStyle w:val="scfbrieftext"/>
              <w:widowControl/>
              <w:spacing w:before="0" w:after="0"/>
              <w:rPr>
                <w:color w:val="000000"/>
                <w:szCs w:val="22"/>
              </w:rPr>
            </w:pPr>
            <w:r w:rsidRPr="001F1493">
              <w:rPr>
                <w:color w:val="000000"/>
                <w:szCs w:val="22"/>
              </w:rPr>
              <w:t>Berktold Manfred</w:t>
            </w:r>
          </w:p>
        </w:tc>
        <w:tc>
          <w:tcPr>
            <w:tcW w:w="2659" w:type="dxa"/>
          </w:tcPr>
          <w:p w14:paraId="0F2D0835" w14:textId="77777777" w:rsidR="00DA4EB2" w:rsidRPr="001F1493" w:rsidRDefault="00DA4EB2" w:rsidP="007D1E18">
            <w:pPr>
              <w:pStyle w:val="scfbrieftext"/>
              <w:widowControl/>
              <w:spacing w:before="0" w:after="0"/>
              <w:rPr>
                <w:color w:val="000000"/>
                <w:szCs w:val="22"/>
              </w:rPr>
            </w:pPr>
          </w:p>
        </w:tc>
      </w:tr>
      <w:tr w:rsidR="00DA4EB2" w:rsidRPr="001F1493" w14:paraId="255C181D" w14:textId="77777777" w:rsidTr="00DA4EB2">
        <w:trPr>
          <w:cantSplit/>
        </w:trPr>
        <w:tc>
          <w:tcPr>
            <w:tcW w:w="3048" w:type="dxa"/>
          </w:tcPr>
          <w:p w14:paraId="268B0DD8" w14:textId="77777777" w:rsidR="00DA4EB2" w:rsidRPr="001F1493" w:rsidRDefault="00E4322D" w:rsidP="0025226B">
            <w:pPr>
              <w:pStyle w:val="scfbrieftext"/>
              <w:widowControl/>
              <w:spacing w:before="0" w:after="0"/>
              <w:rPr>
                <w:color w:val="000000"/>
                <w:szCs w:val="22"/>
              </w:rPr>
            </w:pPr>
            <w:r w:rsidRPr="001F1493">
              <w:rPr>
                <w:color w:val="000000"/>
                <w:szCs w:val="22"/>
              </w:rPr>
              <w:t>Bauamtsleiterin</w:t>
            </w:r>
          </w:p>
        </w:tc>
        <w:tc>
          <w:tcPr>
            <w:tcW w:w="3827" w:type="dxa"/>
          </w:tcPr>
          <w:p w14:paraId="3F9EE2C6" w14:textId="77777777" w:rsidR="00DA4EB2" w:rsidRPr="001F1493" w:rsidRDefault="00DA4EB2" w:rsidP="0025226B">
            <w:pPr>
              <w:pStyle w:val="scfbrieftext"/>
              <w:widowControl/>
              <w:spacing w:before="0" w:after="0"/>
              <w:rPr>
                <w:color w:val="000000"/>
                <w:szCs w:val="22"/>
              </w:rPr>
            </w:pPr>
            <w:r w:rsidRPr="001F1493">
              <w:rPr>
                <w:color w:val="000000"/>
                <w:szCs w:val="22"/>
              </w:rPr>
              <w:t>Eggensberger Julia</w:t>
            </w:r>
          </w:p>
        </w:tc>
        <w:tc>
          <w:tcPr>
            <w:tcW w:w="2659" w:type="dxa"/>
          </w:tcPr>
          <w:p w14:paraId="4D6E8E76" w14:textId="77777777" w:rsidR="00DA4EB2" w:rsidRPr="001F1493" w:rsidRDefault="00DA4EB2" w:rsidP="007D1E18">
            <w:pPr>
              <w:pStyle w:val="scfbrieftext"/>
              <w:widowControl/>
              <w:spacing w:before="0" w:after="0"/>
              <w:rPr>
                <w:color w:val="000000"/>
                <w:szCs w:val="22"/>
              </w:rPr>
            </w:pPr>
          </w:p>
        </w:tc>
      </w:tr>
      <w:tr w:rsidR="00DA4EB2" w:rsidRPr="001F1493" w14:paraId="0BAC0A55" w14:textId="77777777" w:rsidTr="00DA4EB2">
        <w:trPr>
          <w:cantSplit/>
        </w:trPr>
        <w:tc>
          <w:tcPr>
            <w:tcW w:w="3048" w:type="dxa"/>
          </w:tcPr>
          <w:p w14:paraId="5915E2CE" w14:textId="77777777" w:rsidR="00E4322D" w:rsidRDefault="00E4322D" w:rsidP="0025226B">
            <w:pPr>
              <w:pStyle w:val="scfbrieftext"/>
              <w:widowControl/>
              <w:spacing w:before="0" w:after="0"/>
              <w:rPr>
                <w:color w:val="000000"/>
                <w:szCs w:val="22"/>
              </w:rPr>
            </w:pPr>
            <w:r w:rsidRPr="001F1493">
              <w:rPr>
                <w:color w:val="000000"/>
                <w:szCs w:val="22"/>
              </w:rPr>
              <w:t>Tourismusdirektor</w:t>
            </w:r>
          </w:p>
          <w:p w14:paraId="37AAE39C" w14:textId="77777777" w:rsidR="00DF089F" w:rsidRPr="001F1493" w:rsidRDefault="00DF089F" w:rsidP="0025226B">
            <w:pPr>
              <w:pStyle w:val="scfbrieftext"/>
              <w:widowControl/>
              <w:spacing w:before="0" w:after="0"/>
              <w:rPr>
                <w:color w:val="000000"/>
                <w:szCs w:val="22"/>
              </w:rPr>
            </w:pPr>
            <w:r>
              <w:rPr>
                <w:color w:val="000000"/>
                <w:szCs w:val="22"/>
              </w:rPr>
              <w:t>Leiter Finanzverwaltung</w:t>
            </w:r>
          </w:p>
        </w:tc>
        <w:tc>
          <w:tcPr>
            <w:tcW w:w="3827" w:type="dxa"/>
          </w:tcPr>
          <w:p w14:paraId="31EAAB4B" w14:textId="77777777" w:rsidR="00DA4EB2" w:rsidRPr="001F1493" w:rsidRDefault="00DA4EB2" w:rsidP="0025226B">
            <w:pPr>
              <w:pStyle w:val="scfbrieftext"/>
              <w:widowControl/>
              <w:spacing w:before="0" w:after="0"/>
              <w:rPr>
                <w:color w:val="000000"/>
                <w:szCs w:val="22"/>
              </w:rPr>
            </w:pPr>
            <w:r w:rsidRPr="001F1493">
              <w:rPr>
                <w:color w:val="000000"/>
                <w:szCs w:val="22"/>
              </w:rPr>
              <w:t>Hillmeier Max</w:t>
            </w:r>
          </w:p>
          <w:p w14:paraId="12BA2B00" w14:textId="77777777" w:rsidR="00E4322D" w:rsidRPr="001F1493" w:rsidRDefault="00DF089F" w:rsidP="0025226B">
            <w:pPr>
              <w:pStyle w:val="scfbrieftext"/>
              <w:widowControl/>
              <w:spacing w:before="0" w:after="0"/>
              <w:rPr>
                <w:color w:val="000000"/>
                <w:szCs w:val="22"/>
              </w:rPr>
            </w:pPr>
            <w:r>
              <w:rPr>
                <w:color w:val="000000"/>
                <w:szCs w:val="22"/>
              </w:rPr>
              <w:t>Sali Wilhelm</w:t>
            </w:r>
          </w:p>
        </w:tc>
        <w:tc>
          <w:tcPr>
            <w:tcW w:w="2659" w:type="dxa"/>
          </w:tcPr>
          <w:p w14:paraId="0B104ECF" w14:textId="77777777" w:rsidR="00DA4EB2" w:rsidRPr="001F1493" w:rsidRDefault="00DA4EB2" w:rsidP="007D1E18">
            <w:pPr>
              <w:pStyle w:val="scfbrieftext"/>
              <w:widowControl/>
              <w:spacing w:before="0" w:after="0"/>
              <w:rPr>
                <w:color w:val="000000"/>
                <w:szCs w:val="22"/>
              </w:rPr>
            </w:pPr>
          </w:p>
        </w:tc>
      </w:tr>
      <w:tr w:rsidR="00DA4EB2" w:rsidRPr="001F1493" w14:paraId="45631989" w14:textId="77777777" w:rsidTr="00DA4EB2">
        <w:trPr>
          <w:cantSplit/>
        </w:trPr>
        <w:tc>
          <w:tcPr>
            <w:tcW w:w="3048" w:type="dxa"/>
          </w:tcPr>
          <w:p w14:paraId="62151C05" w14:textId="77777777" w:rsidR="00DA4EB2" w:rsidRPr="001F1493" w:rsidRDefault="00E4322D" w:rsidP="0025226B">
            <w:pPr>
              <w:pStyle w:val="scfbrieftext"/>
              <w:widowControl/>
              <w:spacing w:before="0" w:after="0"/>
              <w:rPr>
                <w:color w:val="000000"/>
                <w:szCs w:val="22"/>
              </w:rPr>
            </w:pPr>
            <w:r w:rsidRPr="001F1493">
              <w:rPr>
                <w:color w:val="000000"/>
                <w:szCs w:val="22"/>
              </w:rPr>
              <w:t>Schriftführerin</w:t>
            </w:r>
          </w:p>
        </w:tc>
        <w:tc>
          <w:tcPr>
            <w:tcW w:w="3827" w:type="dxa"/>
          </w:tcPr>
          <w:p w14:paraId="5EE0CE0C" w14:textId="77777777" w:rsidR="00DA4EB2" w:rsidRPr="001F1493" w:rsidRDefault="00DA4EB2" w:rsidP="0025226B">
            <w:pPr>
              <w:pStyle w:val="scfbrieftext"/>
              <w:widowControl/>
              <w:spacing w:before="0" w:after="0"/>
              <w:rPr>
                <w:color w:val="000000"/>
                <w:szCs w:val="22"/>
              </w:rPr>
            </w:pPr>
            <w:r w:rsidRPr="001F1493">
              <w:rPr>
                <w:color w:val="000000"/>
                <w:szCs w:val="22"/>
              </w:rPr>
              <w:t>Kanz Karla</w:t>
            </w:r>
          </w:p>
        </w:tc>
        <w:tc>
          <w:tcPr>
            <w:tcW w:w="2659" w:type="dxa"/>
          </w:tcPr>
          <w:p w14:paraId="714D8137" w14:textId="77777777" w:rsidR="00DA4EB2" w:rsidRPr="001F1493" w:rsidRDefault="00DA4EB2" w:rsidP="007D1E18">
            <w:pPr>
              <w:pStyle w:val="scfbrieftext"/>
              <w:widowControl/>
              <w:spacing w:before="0" w:after="0"/>
              <w:rPr>
                <w:color w:val="000000"/>
                <w:szCs w:val="22"/>
              </w:rPr>
            </w:pPr>
          </w:p>
        </w:tc>
      </w:tr>
      <w:tr w:rsidR="00DA4EB2" w:rsidRPr="001F1493" w14:paraId="409F9F6B" w14:textId="77777777" w:rsidTr="00DA4EB2">
        <w:trPr>
          <w:cantSplit/>
        </w:trPr>
        <w:tc>
          <w:tcPr>
            <w:tcW w:w="3048" w:type="dxa"/>
          </w:tcPr>
          <w:p w14:paraId="05D76EAC" w14:textId="77777777" w:rsidR="00DA4EB2" w:rsidRDefault="00DA4EB2" w:rsidP="0025226B">
            <w:pPr>
              <w:pStyle w:val="scfbrieftext"/>
              <w:widowControl/>
              <w:spacing w:before="0" w:after="0"/>
              <w:rPr>
                <w:color w:val="000000"/>
                <w:szCs w:val="22"/>
              </w:rPr>
            </w:pPr>
          </w:p>
          <w:p w14:paraId="34BD5E0E" w14:textId="77777777" w:rsidR="00E46255" w:rsidRDefault="00E46255" w:rsidP="0025226B">
            <w:pPr>
              <w:pStyle w:val="scfbrieftext"/>
              <w:widowControl/>
              <w:spacing w:before="0" w:after="0"/>
              <w:rPr>
                <w:color w:val="000000"/>
                <w:szCs w:val="22"/>
              </w:rPr>
            </w:pPr>
          </w:p>
          <w:p w14:paraId="5FCE00F2" w14:textId="77777777" w:rsidR="00E46255" w:rsidRPr="001F1493" w:rsidRDefault="00E46255" w:rsidP="0025226B">
            <w:pPr>
              <w:pStyle w:val="scfbrieftext"/>
              <w:widowControl/>
              <w:spacing w:before="0" w:after="0"/>
              <w:rPr>
                <w:color w:val="000000"/>
                <w:szCs w:val="22"/>
              </w:rPr>
            </w:pPr>
          </w:p>
        </w:tc>
        <w:tc>
          <w:tcPr>
            <w:tcW w:w="3827" w:type="dxa"/>
          </w:tcPr>
          <w:p w14:paraId="7D073726" w14:textId="77777777" w:rsidR="00DA4EB2" w:rsidRPr="001F1493" w:rsidRDefault="00DA4EB2" w:rsidP="0025226B">
            <w:pPr>
              <w:pStyle w:val="scfbrieftext"/>
              <w:widowControl/>
              <w:spacing w:before="0" w:after="0"/>
              <w:rPr>
                <w:color w:val="000000"/>
                <w:szCs w:val="22"/>
              </w:rPr>
            </w:pPr>
          </w:p>
        </w:tc>
        <w:tc>
          <w:tcPr>
            <w:tcW w:w="2659" w:type="dxa"/>
          </w:tcPr>
          <w:p w14:paraId="18DBBAF2" w14:textId="77777777" w:rsidR="00DA4EB2" w:rsidRPr="001F1493" w:rsidRDefault="00DA4EB2" w:rsidP="007D1E18">
            <w:pPr>
              <w:pStyle w:val="scfbrieftext"/>
              <w:widowControl/>
              <w:spacing w:before="0" w:after="0"/>
              <w:rPr>
                <w:color w:val="000000"/>
                <w:szCs w:val="22"/>
              </w:rPr>
            </w:pPr>
          </w:p>
        </w:tc>
      </w:tr>
    </w:tbl>
    <w:p w14:paraId="46B3ACFA" w14:textId="77777777" w:rsidR="00E46255" w:rsidRPr="00E163D7" w:rsidRDefault="00E46255" w:rsidP="00E46255">
      <w:pPr>
        <w:rPr>
          <w:sz w:val="22"/>
          <w:szCs w:val="22"/>
        </w:rPr>
      </w:pPr>
      <w:r w:rsidRPr="00E163D7">
        <w:rPr>
          <w:sz w:val="22"/>
          <w:szCs w:val="22"/>
        </w:rPr>
        <w:t xml:space="preserve">Die Öffentlichkeit ist durch </w:t>
      </w:r>
      <w:r>
        <w:rPr>
          <w:sz w:val="22"/>
          <w:szCs w:val="22"/>
        </w:rPr>
        <w:t>drei</w:t>
      </w:r>
      <w:r w:rsidRPr="00E163D7">
        <w:rPr>
          <w:sz w:val="22"/>
          <w:szCs w:val="22"/>
        </w:rPr>
        <w:t xml:space="preserve"> Besucher vertreten. </w:t>
      </w:r>
    </w:p>
    <w:p w14:paraId="75FFDC3E" w14:textId="77777777" w:rsidR="00D14EDB" w:rsidRDefault="00E46255" w:rsidP="00E46255">
      <w:pPr>
        <w:rPr>
          <w:rFonts w:cs="Arial"/>
          <w:szCs w:val="24"/>
        </w:rPr>
      </w:pPr>
      <w:r w:rsidRPr="00E74835">
        <w:rPr>
          <w:rFonts w:cs="Arial"/>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8727"/>
      </w:tblGrid>
      <w:tr w:rsidR="00E61945" w:rsidRPr="003E10D2" w14:paraId="45622CE5" w14:textId="77777777" w:rsidTr="0025226B">
        <w:trPr>
          <w:trHeight w:val="289"/>
        </w:trPr>
        <w:tc>
          <w:tcPr>
            <w:tcW w:w="637" w:type="dxa"/>
            <w:shd w:val="pct12" w:color="auto" w:fill="FFFFFF"/>
          </w:tcPr>
          <w:p w14:paraId="73B1262A" w14:textId="77777777" w:rsidR="00E61945" w:rsidRPr="003E10D2" w:rsidRDefault="00E61945" w:rsidP="0025226B">
            <w:pPr>
              <w:pStyle w:val="scfbrieftext"/>
              <w:widowControl/>
              <w:spacing w:before="60" w:after="60"/>
              <w:jc w:val="center"/>
              <w:rPr>
                <w:rFonts w:cs="Arial"/>
                <w:b/>
                <w:szCs w:val="22"/>
              </w:rPr>
            </w:pPr>
            <w:r w:rsidRPr="003E10D2">
              <w:rPr>
                <w:rFonts w:cs="Arial"/>
              </w:rPr>
              <w:lastRenderedPageBreak/>
              <w:br w:type="page"/>
            </w:r>
            <w:r w:rsidRPr="003E10D2">
              <w:rPr>
                <w:rFonts w:cs="Arial"/>
              </w:rPr>
              <w:br w:type="page"/>
            </w:r>
            <w:r w:rsidRPr="003E10D2">
              <w:rPr>
                <w:rFonts w:cs="Arial"/>
              </w:rPr>
              <w:br w:type="page"/>
            </w:r>
            <w:r w:rsidRPr="003E10D2">
              <w:rPr>
                <w:rFonts w:cs="Arial"/>
              </w:rPr>
              <w:br w:type="page"/>
            </w:r>
            <w:r w:rsidRPr="003E10D2">
              <w:rPr>
                <w:rFonts w:cs="Arial"/>
                <w:szCs w:val="22"/>
              </w:rPr>
              <w:br w:type="page"/>
            </w:r>
            <w:r w:rsidRPr="003E10D2">
              <w:rPr>
                <w:rFonts w:cs="Arial"/>
                <w:szCs w:val="22"/>
              </w:rPr>
              <w:br w:type="page"/>
            </w:r>
            <w:r w:rsidRPr="003E10D2">
              <w:rPr>
                <w:rFonts w:cs="Arial"/>
                <w:b/>
                <w:szCs w:val="22"/>
              </w:rPr>
              <w:br w:type="page"/>
              <w:t>TOP</w:t>
            </w:r>
          </w:p>
        </w:tc>
        <w:tc>
          <w:tcPr>
            <w:tcW w:w="9072" w:type="dxa"/>
            <w:shd w:val="pct12" w:color="auto" w:fill="FFFFFF"/>
          </w:tcPr>
          <w:p w14:paraId="6E120BF8" w14:textId="77777777" w:rsidR="00E61945" w:rsidRPr="003E10D2" w:rsidRDefault="00E61945" w:rsidP="0025226B">
            <w:pPr>
              <w:pStyle w:val="scfbrieftext"/>
              <w:widowControl/>
              <w:spacing w:before="60" w:after="60"/>
              <w:rPr>
                <w:rFonts w:cs="Arial"/>
                <w:b/>
                <w:szCs w:val="22"/>
              </w:rPr>
            </w:pPr>
            <w:r w:rsidRPr="003E10D2">
              <w:rPr>
                <w:rFonts w:cs="Arial"/>
                <w:b/>
                <w:szCs w:val="22"/>
              </w:rPr>
              <w:t>Tagesordnung öffentliche Sitzung</w:t>
            </w:r>
          </w:p>
        </w:tc>
      </w:tr>
      <w:tr w:rsidR="00E61945" w:rsidRPr="003D6DC9" w14:paraId="14BD1B11"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62611426" w14:textId="77777777" w:rsidR="00E4322D" w:rsidRPr="007248A1" w:rsidRDefault="00E4322D" w:rsidP="00873922">
            <w:pPr>
              <w:spacing w:before="60" w:after="60"/>
              <w:rPr>
                <w:rFonts w:cs="Arial"/>
                <w:b/>
                <w:sz w:val="22"/>
                <w:szCs w:val="22"/>
              </w:rPr>
            </w:pPr>
          </w:p>
          <w:p w14:paraId="414ED02B" w14:textId="77777777" w:rsidR="00E61945" w:rsidRPr="007248A1" w:rsidRDefault="00E61945" w:rsidP="00873922">
            <w:pPr>
              <w:spacing w:before="60" w:after="60"/>
              <w:rPr>
                <w:rFonts w:cs="Arial"/>
                <w:b/>
                <w:sz w:val="22"/>
                <w:szCs w:val="22"/>
              </w:rPr>
            </w:pPr>
            <w:r w:rsidRPr="007248A1">
              <w:rPr>
                <w:rFonts w:cs="Arial"/>
                <w:b/>
                <w:sz w:val="22"/>
                <w:szCs w:val="22"/>
              </w:rPr>
              <w:t>1.</w:t>
            </w:r>
          </w:p>
        </w:tc>
        <w:tc>
          <w:tcPr>
            <w:tcW w:w="9072" w:type="dxa"/>
          </w:tcPr>
          <w:p w14:paraId="0794DDB6" w14:textId="77777777" w:rsidR="00E4322D" w:rsidRPr="007248A1" w:rsidRDefault="00E4322D" w:rsidP="0025226B">
            <w:pPr>
              <w:spacing w:before="60" w:after="60"/>
              <w:jc w:val="both"/>
              <w:rPr>
                <w:rFonts w:cs="Arial"/>
                <w:b/>
                <w:sz w:val="22"/>
                <w:szCs w:val="22"/>
              </w:rPr>
            </w:pPr>
          </w:p>
          <w:p w14:paraId="750A4BA8" w14:textId="77777777" w:rsidR="00E61945" w:rsidRPr="007248A1" w:rsidRDefault="00E61945" w:rsidP="0025226B">
            <w:pPr>
              <w:spacing w:before="60" w:after="60"/>
              <w:jc w:val="both"/>
              <w:rPr>
                <w:rFonts w:cs="Arial"/>
                <w:b/>
                <w:sz w:val="22"/>
                <w:szCs w:val="22"/>
              </w:rPr>
            </w:pPr>
            <w:r w:rsidRPr="007248A1">
              <w:rPr>
                <w:rFonts w:cs="Arial"/>
                <w:b/>
                <w:sz w:val="22"/>
                <w:szCs w:val="22"/>
              </w:rPr>
              <w:t>Genehmigung der Niederschrift über den öffentlichen Teil der Sitzung vom 29.10.2025</w:t>
            </w:r>
          </w:p>
          <w:p w14:paraId="2705633E" w14:textId="77777777" w:rsidR="00E4322D" w:rsidRPr="007248A1" w:rsidRDefault="00E4322D" w:rsidP="0025226B">
            <w:pPr>
              <w:spacing w:before="60" w:after="60"/>
              <w:jc w:val="both"/>
              <w:rPr>
                <w:rFonts w:cs="Arial"/>
                <w:b/>
                <w:sz w:val="22"/>
                <w:szCs w:val="22"/>
              </w:rPr>
            </w:pPr>
          </w:p>
        </w:tc>
      </w:tr>
      <w:tr w:rsidR="00E61945" w:rsidRPr="003D6DC9" w14:paraId="57B52B9B"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35C410FA" w14:textId="77777777" w:rsidR="00E61945" w:rsidRPr="007248A1" w:rsidRDefault="00E61945" w:rsidP="00873922">
            <w:pPr>
              <w:spacing w:before="60" w:after="60"/>
              <w:rPr>
                <w:rFonts w:cs="Arial"/>
                <w:b/>
                <w:sz w:val="22"/>
                <w:szCs w:val="22"/>
              </w:rPr>
            </w:pPr>
            <w:r w:rsidRPr="007248A1">
              <w:rPr>
                <w:rFonts w:cs="Arial"/>
                <w:b/>
                <w:sz w:val="22"/>
                <w:szCs w:val="22"/>
              </w:rPr>
              <w:t>2.</w:t>
            </w:r>
          </w:p>
        </w:tc>
        <w:tc>
          <w:tcPr>
            <w:tcW w:w="9072" w:type="dxa"/>
          </w:tcPr>
          <w:p w14:paraId="3DCC0A55" w14:textId="77777777" w:rsidR="00E61945" w:rsidRPr="007248A1" w:rsidRDefault="00E61945" w:rsidP="0025226B">
            <w:pPr>
              <w:spacing w:before="60" w:after="60"/>
              <w:jc w:val="both"/>
              <w:rPr>
                <w:rFonts w:cs="Arial"/>
                <w:b/>
                <w:sz w:val="22"/>
                <w:szCs w:val="22"/>
              </w:rPr>
            </w:pPr>
            <w:r w:rsidRPr="007248A1">
              <w:rPr>
                <w:rFonts w:cs="Arial"/>
                <w:b/>
                <w:sz w:val="22"/>
                <w:szCs w:val="22"/>
              </w:rPr>
              <w:t>Ortsrecht</w:t>
            </w:r>
          </w:p>
        </w:tc>
      </w:tr>
      <w:tr w:rsidR="00E61945" w:rsidRPr="003D6DC9" w14:paraId="3F8443B6"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5C56B325" w14:textId="77777777" w:rsidR="00E61945" w:rsidRPr="007248A1" w:rsidRDefault="00E61945" w:rsidP="00873922">
            <w:pPr>
              <w:spacing w:before="60" w:after="60"/>
              <w:rPr>
                <w:rFonts w:cs="Arial"/>
                <w:bCs/>
                <w:sz w:val="22"/>
                <w:szCs w:val="22"/>
              </w:rPr>
            </w:pPr>
            <w:r w:rsidRPr="007248A1">
              <w:rPr>
                <w:rFonts w:cs="Arial"/>
                <w:bCs/>
                <w:sz w:val="22"/>
                <w:szCs w:val="22"/>
              </w:rPr>
              <w:t>2.1</w:t>
            </w:r>
          </w:p>
        </w:tc>
        <w:tc>
          <w:tcPr>
            <w:tcW w:w="9072" w:type="dxa"/>
          </w:tcPr>
          <w:p w14:paraId="05238A7B" w14:textId="77777777" w:rsidR="00E61945" w:rsidRPr="007248A1" w:rsidRDefault="00E61945" w:rsidP="0025226B">
            <w:pPr>
              <w:spacing w:before="60" w:after="60"/>
              <w:jc w:val="both"/>
              <w:rPr>
                <w:rFonts w:cs="Arial"/>
                <w:bCs/>
                <w:sz w:val="22"/>
                <w:szCs w:val="22"/>
              </w:rPr>
            </w:pPr>
            <w:r w:rsidRPr="007248A1">
              <w:rPr>
                <w:rFonts w:cs="Arial"/>
                <w:bCs/>
                <w:sz w:val="22"/>
                <w:szCs w:val="22"/>
              </w:rPr>
              <w:t>2. Änderung der Parkgebührenordnung</w:t>
            </w:r>
          </w:p>
        </w:tc>
      </w:tr>
      <w:tr w:rsidR="00E61945" w:rsidRPr="003D6DC9" w14:paraId="7C97671A"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50266B57" w14:textId="77777777" w:rsidR="00E61945" w:rsidRPr="007248A1" w:rsidRDefault="00E61945" w:rsidP="00873922">
            <w:pPr>
              <w:spacing w:before="60" w:after="60"/>
              <w:rPr>
                <w:rFonts w:cs="Arial"/>
                <w:bCs/>
                <w:sz w:val="22"/>
                <w:szCs w:val="22"/>
              </w:rPr>
            </w:pPr>
            <w:r w:rsidRPr="007248A1">
              <w:rPr>
                <w:rFonts w:cs="Arial"/>
                <w:bCs/>
                <w:sz w:val="22"/>
                <w:szCs w:val="22"/>
              </w:rPr>
              <w:t>2.2</w:t>
            </w:r>
          </w:p>
        </w:tc>
        <w:tc>
          <w:tcPr>
            <w:tcW w:w="9072" w:type="dxa"/>
          </w:tcPr>
          <w:p w14:paraId="6CF0DAB8" w14:textId="77777777" w:rsidR="00E61945" w:rsidRPr="007248A1" w:rsidRDefault="00E61945" w:rsidP="0025226B">
            <w:pPr>
              <w:spacing w:before="60" w:after="60"/>
              <w:jc w:val="both"/>
              <w:rPr>
                <w:rFonts w:cs="Arial"/>
                <w:bCs/>
                <w:sz w:val="22"/>
                <w:szCs w:val="22"/>
              </w:rPr>
            </w:pPr>
            <w:r w:rsidRPr="007248A1">
              <w:rPr>
                <w:rFonts w:cs="Arial"/>
                <w:bCs/>
                <w:sz w:val="22"/>
                <w:szCs w:val="22"/>
              </w:rPr>
              <w:t>Erlass der Ladenschlussverordnung (2026 - 2029)</w:t>
            </w:r>
          </w:p>
          <w:p w14:paraId="6F03B72F" w14:textId="77777777" w:rsidR="00E4322D" w:rsidRPr="007248A1" w:rsidRDefault="00E4322D" w:rsidP="0025226B">
            <w:pPr>
              <w:spacing w:before="60" w:after="60"/>
              <w:jc w:val="both"/>
              <w:rPr>
                <w:rFonts w:cs="Arial"/>
                <w:bCs/>
                <w:sz w:val="22"/>
                <w:szCs w:val="22"/>
              </w:rPr>
            </w:pPr>
          </w:p>
        </w:tc>
      </w:tr>
      <w:tr w:rsidR="00E61945" w:rsidRPr="003D6DC9" w14:paraId="38D64866"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575B5957" w14:textId="77777777" w:rsidR="00E61945" w:rsidRPr="007248A1" w:rsidRDefault="00E61945" w:rsidP="00873922">
            <w:pPr>
              <w:spacing w:before="60" w:after="60"/>
              <w:rPr>
                <w:rFonts w:cs="Arial"/>
                <w:b/>
                <w:sz w:val="22"/>
                <w:szCs w:val="22"/>
              </w:rPr>
            </w:pPr>
            <w:r w:rsidRPr="007248A1">
              <w:rPr>
                <w:rFonts w:cs="Arial"/>
                <w:b/>
                <w:sz w:val="22"/>
                <w:szCs w:val="22"/>
              </w:rPr>
              <w:t>3.</w:t>
            </w:r>
          </w:p>
        </w:tc>
        <w:tc>
          <w:tcPr>
            <w:tcW w:w="9072" w:type="dxa"/>
          </w:tcPr>
          <w:p w14:paraId="667F330C" w14:textId="77777777" w:rsidR="00E61945" w:rsidRPr="007248A1" w:rsidRDefault="00E61945" w:rsidP="0025226B">
            <w:pPr>
              <w:spacing w:before="60" w:after="60"/>
              <w:jc w:val="both"/>
              <w:rPr>
                <w:rFonts w:cs="Arial"/>
                <w:b/>
                <w:sz w:val="22"/>
                <w:szCs w:val="22"/>
              </w:rPr>
            </w:pPr>
            <w:r w:rsidRPr="007248A1">
              <w:rPr>
                <w:rFonts w:cs="Arial"/>
                <w:b/>
                <w:sz w:val="22"/>
                <w:szCs w:val="22"/>
              </w:rPr>
              <w:t>Auftragsvergaben</w:t>
            </w:r>
          </w:p>
        </w:tc>
      </w:tr>
      <w:tr w:rsidR="00E61945" w:rsidRPr="003D6DC9" w14:paraId="21501D48"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0FA44042" w14:textId="77777777" w:rsidR="00E61945" w:rsidRPr="007248A1" w:rsidRDefault="00E61945" w:rsidP="00873922">
            <w:pPr>
              <w:spacing w:before="60" w:after="60"/>
              <w:rPr>
                <w:rFonts w:cs="Arial"/>
                <w:bCs/>
                <w:sz w:val="22"/>
                <w:szCs w:val="22"/>
              </w:rPr>
            </w:pPr>
            <w:r w:rsidRPr="007248A1">
              <w:rPr>
                <w:rFonts w:cs="Arial"/>
                <w:bCs/>
                <w:sz w:val="22"/>
                <w:szCs w:val="22"/>
              </w:rPr>
              <w:t>3.1</w:t>
            </w:r>
          </w:p>
        </w:tc>
        <w:tc>
          <w:tcPr>
            <w:tcW w:w="9072" w:type="dxa"/>
          </w:tcPr>
          <w:p w14:paraId="2B41D73B" w14:textId="77777777" w:rsidR="00E61945" w:rsidRPr="007248A1" w:rsidRDefault="00E61945" w:rsidP="0025226B">
            <w:pPr>
              <w:spacing w:before="60" w:after="60"/>
              <w:jc w:val="both"/>
              <w:rPr>
                <w:rFonts w:cs="Arial"/>
                <w:bCs/>
                <w:sz w:val="22"/>
                <w:szCs w:val="22"/>
              </w:rPr>
            </w:pPr>
            <w:r w:rsidRPr="007248A1">
              <w:rPr>
                <w:rFonts w:cs="Arial"/>
                <w:bCs/>
                <w:sz w:val="22"/>
                <w:szCs w:val="22"/>
              </w:rPr>
              <w:t>Vergabe der Planungs- und Überwachungsleistungen für die Sanierung von Kanalhaltungen unter Berücksichtigung der mitzuverarbeitenden Bausubstanz</w:t>
            </w:r>
          </w:p>
          <w:p w14:paraId="17EAAF34" w14:textId="77777777" w:rsidR="00E4322D" w:rsidRPr="007248A1" w:rsidRDefault="00E4322D" w:rsidP="0025226B">
            <w:pPr>
              <w:spacing w:before="60" w:after="60"/>
              <w:jc w:val="both"/>
              <w:rPr>
                <w:rFonts w:cs="Arial"/>
                <w:bCs/>
                <w:sz w:val="22"/>
                <w:szCs w:val="22"/>
              </w:rPr>
            </w:pPr>
          </w:p>
        </w:tc>
      </w:tr>
      <w:tr w:rsidR="00E61945" w:rsidRPr="003D6DC9" w14:paraId="4F2ED2AD"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19802043" w14:textId="77777777" w:rsidR="00E61945" w:rsidRPr="007248A1" w:rsidRDefault="00E61945" w:rsidP="00873922">
            <w:pPr>
              <w:spacing w:before="60" w:after="60"/>
              <w:rPr>
                <w:rFonts w:cs="Arial"/>
                <w:b/>
                <w:sz w:val="22"/>
                <w:szCs w:val="22"/>
              </w:rPr>
            </w:pPr>
            <w:r w:rsidRPr="007248A1">
              <w:rPr>
                <w:rFonts w:cs="Arial"/>
                <w:b/>
                <w:sz w:val="22"/>
                <w:szCs w:val="22"/>
              </w:rPr>
              <w:t>4.</w:t>
            </w:r>
          </w:p>
        </w:tc>
        <w:tc>
          <w:tcPr>
            <w:tcW w:w="9072" w:type="dxa"/>
          </w:tcPr>
          <w:p w14:paraId="63625A4B" w14:textId="77777777" w:rsidR="00E61945" w:rsidRPr="007248A1" w:rsidRDefault="00E61945" w:rsidP="0025226B">
            <w:pPr>
              <w:spacing w:before="60" w:after="60"/>
              <w:jc w:val="both"/>
              <w:rPr>
                <w:rFonts w:cs="Arial"/>
                <w:b/>
                <w:sz w:val="22"/>
                <w:szCs w:val="22"/>
              </w:rPr>
            </w:pPr>
            <w:r w:rsidRPr="007248A1">
              <w:rPr>
                <w:rFonts w:cs="Arial"/>
                <w:b/>
                <w:sz w:val="22"/>
                <w:szCs w:val="22"/>
              </w:rPr>
              <w:t>Interreg-Projekt "Bergklänge Tannheimer Tal - Bad Hindelang"</w:t>
            </w:r>
          </w:p>
        </w:tc>
      </w:tr>
      <w:tr w:rsidR="00E61945" w:rsidRPr="003D6DC9" w14:paraId="269A02E4"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5255121C" w14:textId="77777777" w:rsidR="00E61945" w:rsidRPr="007248A1" w:rsidRDefault="00E61945" w:rsidP="00873922">
            <w:pPr>
              <w:spacing w:before="60" w:after="60"/>
              <w:rPr>
                <w:rFonts w:cs="Arial"/>
                <w:bCs/>
                <w:sz w:val="22"/>
                <w:szCs w:val="22"/>
              </w:rPr>
            </w:pPr>
            <w:r w:rsidRPr="007248A1">
              <w:rPr>
                <w:rFonts w:cs="Arial"/>
                <w:bCs/>
                <w:sz w:val="22"/>
                <w:szCs w:val="22"/>
              </w:rPr>
              <w:t>4.1</w:t>
            </w:r>
          </w:p>
        </w:tc>
        <w:tc>
          <w:tcPr>
            <w:tcW w:w="9072" w:type="dxa"/>
          </w:tcPr>
          <w:p w14:paraId="24A49F27" w14:textId="77777777" w:rsidR="00E61945" w:rsidRPr="007248A1" w:rsidRDefault="00E61945" w:rsidP="0025226B">
            <w:pPr>
              <w:spacing w:before="60" w:after="60"/>
              <w:jc w:val="both"/>
              <w:rPr>
                <w:rFonts w:cs="Arial"/>
                <w:bCs/>
                <w:sz w:val="22"/>
                <w:szCs w:val="22"/>
              </w:rPr>
            </w:pPr>
            <w:r w:rsidRPr="007248A1">
              <w:rPr>
                <w:rFonts w:cs="Arial"/>
                <w:bCs/>
                <w:sz w:val="22"/>
                <w:szCs w:val="22"/>
              </w:rPr>
              <w:t>Machbarkeitsstudie über Interreg Bayern-Österreich 2021-2027 für ein grenzüberschreitendes Kulturprojekt "Bergklänge Tannheimer Tal - Bad Hindelang", Durchführungsbeschluss</w:t>
            </w:r>
          </w:p>
          <w:p w14:paraId="5A7A72FC" w14:textId="77777777" w:rsidR="00E4322D" w:rsidRPr="007248A1" w:rsidRDefault="00E4322D" w:rsidP="0025226B">
            <w:pPr>
              <w:spacing w:before="60" w:after="60"/>
              <w:jc w:val="both"/>
              <w:rPr>
                <w:rFonts w:cs="Arial"/>
                <w:bCs/>
                <w:sz w:val="22"/>
                <w:szCs w:val="22"/>
              </w:rPr>
            </w:pPr>
          </w:p>
        </w:tc>
      </w:tr>
      <w:tr w:rsidR="00E61945" w:rsidRPr="003D6DC9" w14:paraId="61AAEC71"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7D6DBA65" w14:textId="77777777" w:rsidR="00E61945" w:rsidRPr="007248A1" w:rsidRDefault="00E61945" w:rsidP="00873922">
            <w:pPr>
              <w:spacing w:before="60" w:after="60"/>
              <w:rPr>
                <w:rFonts w:cs="Arial"/>
                <w:b/>
                <w:sz w:val="22"/>
                <w:szCs w:val="22"/>
              </w:rPr>
            </w:pPr>
            <w:r w:rsidRPr="007248A1">
              <w:rPr>
                <w:rFonts w:cs="Arial"/>
                <w:b/>
                <w:sz w:val="22"/>
                <w:szCs w:val="22"/>
              </w:rPr>
              <w:t>5.</w:t>
            </w:r>
          </w:p>
        </w:tc>
        <w:tc>
          <w:tcPr>
            <w:tcW w:w="9072" w:type="dxa"/>
          </w:tcPr>
          <w:p w14:paraId="75949F29" w14:textId="77777777" w:rsidR="00E61945" w:rsidRPr="007248A1" w:rsidRDefault="00E61945" w:rsidP="0025226B">
            <w:pPr>
              <w:spacing w:before="60" w:after="60"/>
              <w:jc w:val="both"/>
              <w:rPr>
                <w:rFonts w:cs="Arial"/>
                <w:b/>
                <w:sz w:val="22"/>
                <w:szCs w:val="22"/>
              </w:rPr>
            </w:pPr>
            <w:r w:rsidRPr="007248A1">
              <w:rPr>
                <w:rFonts w:cs="Arial"/>
                <w:b/>
                <w:sz w:val="22"/>
                <w:szCs w:val="22"/>
              </w:rPr>
              <w:t>Klimaschutz</w:t>
            </w:r>
          </w:p>
        </w:tc>
      </w:tr>
      <w:tr w:rsidR="00E61945" w:rsidRPr="003D6DC9" w14:paraId="0B9AF5B7"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753D9153" w14:textId="77777777" w:rsidR="00E61945" w:rsidRPr="007248A1" w:rsidRDefault="00E61945" w:rsidP="00873922">
            <w:pPr>
              <w:spacing w:before="60" w:after="60"/>
              <w:rPr>
                <w:rFonts w:cs="Arial"/>
                <w:bCs/>
                <w:sz w:val="22"/>
                <w:szCs w:val="22"/>
              </w:rPr>
            </w:pPr>
            <w:r w:rsidRPr="007248A1">
              <w:rPr>
                <w:rFonts w:cs="Arial"/>
                <w:bCs/>
                <w:sz w:val="22"/>
                <w:szCs w:val="22"/>
              </w:rPr>
              <w:t>5.1</w:t>
            </w:r>
          </w:p>
        </w:tc>
        <w:tc>
          <w:tcPr>
            <w:tcW w:w="9072" w:type="dxa"/>
          </w:tcPr>
          <w:p w14:paraId="55FD1B08" w14:textId="77777777" w:rsidR="00E61945" w:rsidRPr="007248A1" w:rsidRDefault="00E61945" w:rsidP="0025226B">
            <w:pPr>
              <w:spacing w:before="60" w:after="60"/>
              <w:jc w:val="both"/>
              <w:rPr>
                <w:rFonts w:cs="Arial"/>
                <w:bCs/>
                <w:sz w:val="22"/>
                <w:szCs w:val="22"/>
              </w:rPr>
            </w:pPr>
            <w:r w:rsidRPr="007248A1">
              <w:rPr>
                <w:rFonts w:cs="Arial"/>
                <w:bCs/>
                <w:sz w:val="22"/>
                <w:szCs w:val="22"/>
              </w:rPr>
              <w:t xml:space="preserve">Teilnahme am </w:t>
            </w:r>
            <w:proofErr w:type="spellStart"/>
            <w:r w:rsidRPr="007248A1">
              <w:rPr>
                <w:rFonts w:cs="Arial"/>
                <w:bCs/>
                <w:sz w:val="22"/>
                <w:szCs w:val="22"/>
              </w:rPr>
              <w:t>eza</w:t>
            </w:r>
            <w:proofErr w:type="spellEnd"/>
            <w:r w:rsidRPr="007248A1">
              <w:rPr>
                <w:rFonts w:cs="Arial"/>
                <w:bCs/>
                <w:sz w:val="22"/>
                <w:szCs w:val="22"/>
              </w:rPr>
              <w:t>-Programm "Klimastadt, Klimagemeinde &amp; Klimalandkreis"</w:t>
            </w:r>
          </w:p>
          <w:p w14:paraId="6A02E1BD" w14:textId="77777777" w:rsidR="00E4322D" w:rsidRPr="007248A1" w:rsidRDefault="00E4322D" w:rsidP="0025226B">
            <w:pPr>
              <w:spacing w:before="60" w:after="60"/>
              <w:jc w:val="both"/>
              <w:rPr>
                <w:rFonts w:cs="Arial"/>
                <w:bCs/>
                <w:sz w:val="22"/>
                <w:szCs w:val="22"/>
              </w:rPr>
            </w:pPr>
          </w:p>
        </w:tc>
      </w:tr>
      <w:tr w:rsidR="00E61945" w:rsidRPr="003D6DC9" w14:paraId="24B6DC27"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52D13017" w14:textId="77777777" w:rsidR="00E61945" w:rsidRPr="007248A1" w:rsidRDefault="00E61945" w:rsidP="00873922">
            <w:pPr>
              <w:spacing w:before="60" w:after="60"/>
              <w:rPr>
                <w:rFonts w:cs="Arial"/>
                <w:b/>
                <w:sz w:val="22"/>
                <w:szCs w:val="22"/>
              </w:rPr>
            </w:pPr>
            <w:r w:rsidRPr="007248A1">
              <w:rPr>
                <w:rFonts w:cs="Arial"/>
                <w:b/>
                <w:sz w:val="22"/>
                <w:szCs w:val="22"/>
              </w:rPr>
              <w:t>6.</w:t>
            </w:r>
          </w:p>
        </w:tc>
        <w:tc>
          <w:tcPr>
            <w:tcW w:w="9072" w:type="dxa"/>
          </w:tcPr>
          <w:p w14:paraId="3E2ECE8D" w14:textId="77777777" w:rsidR="00E61945" w:rsidRPr="007248A1" w:rsidRDefault="00E61945" w:rsidP="0025226B">
            <w:pPr>
              <w:spacing w:before="60" w:after="60"/>
              <w:jc w:val="both"/>
              <w:rPr>
                <w:rFonts w:cs="Arial"/>
                <w:b/>
                <w:sz w:val="22"/>
                <w:szCs w:val="22"/>
              </w:rPr>
            </w:pPr>
            <w:r w:rsidRPr="007248A1">
              <w:rPr>
                <w:rFonts w:cs="Arial"/>
                <w:b/>
                <w:sz w:val="22"/>
                <w:szCs w:val="22"/>
              </w:rPr>
              <w:t>Öffentlicher Personennahverkehr (ÖPNV)</w:t>
            </w:r>
          </w:p>
        </w:tc>
      </w:tr>
      <w:tr w:rsidR="00E61945" w:rsidRPr="003D6DC9" w14:paraId="26AEEF60"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16289159" w14:textId="77777777" w:rsidR="00E61945" w:rsidRPr="007248A1" w:rsidRDefault="00E61945" w:rsidP="00873922">
            <w:pPr>
              <w:spacing w:before="60" w:after="60"/>
              <w:rPr>
                <w:rFonts w:cs="Arial"/>
                <w:bCs/>
                <w:sz w:val="22"/>
                <w:szCs w:val="22"/>
              </w:rPr>
            </w:pPr>
            <w:r w:rsidRPr="007248A1">
              <w:rPr>
                <w:rFonts w:cs="Arial"/>
                <w:bCs/>
                <w:sz w:val="22"/>
                <w:szCs w:val="22"/>
              </w:rPr>
              <w:t>6.1</w:t>
            </w:r>
          </w:p>
        </w:tc>
        <w:tc>
          <w:tcPr>
            <w:tcW w:w="9072" w:type="dxa"/>
          </w:tcPr>
          <w:p w14:paraId="2D5CBA42" w14:textId="77777777" w:rsidR="00E61945" w:rsidRPr="007248A1" w:rsidRDefault="00E61945" w:rsidP="0025226B">
            <w:pPr>
              <w:spacing w:before="60" w:after="60"/>
              <w:jc w:val="both"/>
              <w:rPr>
                <w:rFonts w:cs="Arial"/>
                <w:bCs/>
                <w:sz w:val="22"/>
                <w:szCs w:val="22"/>
              </w:rPr>
            </w:pPr>
            <w:r w:rsidRPr="007248A1">
              <w:rPr>
                <w:rFonts w:cs="Arial"/>
                <w:bCs/>
                <w:sz w:val="22"/>
                <w:szCs w:val="22"/>
              </w:rPr>
              <w:t xml:space="preserve">MOBIL PASS ALLGÄU - Verlängerung Testphase </w:t>
            </w:r>
          </w:p>
          <w:p w14:paraId="59622EEC" w14:textId="77777777" w:rsidR="00E4322D" w:rsidRPr="007248A1" w:rsidRDefault="00E4322D" w:rsidP="0025226B">
            <w:pPr>
              <w:spacing w:before="60" w:after="60"/>
              <w:jc w:val="both"/>
              <w:rPr>
                <w:rFonts w:cs="Arial"/>
                <w:bCs/>
                <w:sz w:val="22"/>
                <w:szCs w:val="22"/>
              </w:rPr>
            </w:pPr>
          </w:p>
        </w:tc>
      </w:tr>
      <w:tr w:rsidR="00E61945" w:rsidRPr="003D6DC9" w14:paraId="44833C56"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2021EEF9" w14:textId="77777777" w:rsidR="00E61945" w:rsidRPr="007248A1" w:rsidRDefault="00E61945" w:rsidP="00873922">
            <w:pPr>
              <w:spacing w:before="60" w:after="60"/>
              <w:rPr>
                <w:rFonts w:cs="Arial"/>
                <w:b/>
                <w:sz w:val="22"/>
                <w:szCs w:val="22"/>
              </w:rPr>
            </w:pPr>
            <w:r w:rsidRPr="007248A1">
              <w:rPr>
                <w:rFonts w:cs="Arial"/>
                <w:b/>
                <w:sz w:val="22"/>
                <w:szCs w:val="22"/>
              </w:rPr>
              <w:t>7.</w:t>
            </w:r>
          </w:p>
        </w:tc>
        <w:tc>
          <w:tcPr>
            <w:tcW w:w="9072" w:type="dxa"/>
          </w:tcPr>
          <w:p w14:paraId="50D989AB" w14:textId="77777777" w:rsidR="00E61945" w:rsidRPr="007248A1" w:rsidRDefault="00E61945" w:rsidP="0025226B">
            <w:pPr>
              <w:spacing w:before="60" w:after="60"/>
              <w:jc w:val="both"/>
              <w:rPr>
                <w:rFonts w:cs="Arial"/>
                <w:b/>
                <w:sz w:val="22"/>
                <w:szCs w:val="22"/>
              </w:rPr>
            </w:pPr>
            <w:r w:rsidRPr="007248A1">
              <w:rPr>
                <w:rFonts w:cs="Arial"/>
                <w:b/>
                <w:sz w:val="22"/>
                <w:szCs w:val="22"/>
              </w:rPr>
              <w:t>Förderprogramm Hochwasserschutz</w:t>
            </w:r>
          </w:p>
        </w:tc>
      </w:tr>
      <w:tr w:rsidR="00E61945" w:rsidRPr="003D6DC9" w14:paraId="5F97FD5C"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79AE9990" w14:textId="77777777" w:rsidR="00E61945" w:rsidRPr="007248A1" w:rsidRDefault="00E61945" w:rsidP="00873922">
            <w:pPr>
              <w:spacing w:before="60" w:after="60"/>
              <w:rPr>
                <w:rFonts w:cs="Arial"/>
                <w:bCs/>
                <w:sz w:val="22"/>
                <w:szCs w:val="22"/>
              </w:rPr>
            </w:pPr>
            <w:r w:rsidRPr="007248A1">
              <w:rPr>
                <w:rFonts w:cs="Arial"/>
                <w:bCs/>
                <w:sz w:val="22"/>
                <w:szCs w:val="22"/>
              </w:rPr>
              <w:t>7.1</w:t>
            </w:r>
          </w:p>
        </w:tc>
        <w:tc>
          <w:tcPr>
            <w:tcW w:w="9072" w:type="dxa"/>
          </w:tcPr>
          <w:p w14:paraId="3A461FDA" w14:textId="77777777" w:rsidR="00E61945" w:rsidRPr="007248A1" w:rsidRDefault="00E61945" w:rsidP="0025226B">
            <w:pPr>
              <w:spacing w:before="60" w:after="60"/>
              <w:jc w:val="both"/>
              <w:rPr>
                <w:rFonts w:cs="Arial"/>
                <w:bCs/>
                <w:sz w:val="22"/>
                <w:szCs w:val="22"/>
              </w:rPr>
            </w:pPr>
            <w:r w:rsidRPr="007248A1">
              <w:rPr>
                <w:rFonts w:cs="Arial"/>
                <w:bCs/>
                <w:sz w:val="22"/>
                <w:szCs w:val="22"/>
              </w:rPr>
              <w:t>Integrales Konzept zum kommunalen Sturzflut-Risikomanagement</w:t>
            </w:r>
          </w:p>
          <w:p w14:paraId="2F40AF76" w14:textId="77777777" w:rsidR="00E4322D" w:rsidRPr="007248A1" w:rsidRDefault="00E4322D" w:rsidP="0025226B">
            <w:pPr>
              <w:spacing w:before="60" w:after="60"/>
              <w:jc w:val="both"/>
              <w:rPr>
                <w:rFonts w:cs="Arial"/>
                <w:bCs/>
                <w:sz w:val="22"/>
                <w:szCs w:val="22"/>
              </w:rPr>
            </w:pPr>
          </w:p>
        </w:tc>
      </w:tr>
      <w:tr w:rsidR="00E61945" w:rsidRPr="003D6DC9" w14:paraId="243F4C04" w14:textId="77777777" w:rsidTr="00252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 w:type="dxa"/>
          </w:tcPr>
          <w:p w14:paraId="64DF94CD" w14:textId="77777777" w:rsidR="00E61945" w:rsidRPr="007248A1" w:rsidRDefault="00E61945" w:rsidP="00873922">
            <w:pPr>
              <w:spacing w:before="60" w:after="60"/>
              <w:rPr>
                <w:rFonts w:cs="Arial"/>
                <w:b/>
                <w:sz w:val="22"/>
                <w:szCs w:val="22"/>
              </w:rPr>
            </w:pPr>
            <w:r w:rsidRPr="007248A1">
              <w:rPr>
                <w:rFonts w:cs="Arial"/>
                <w:b/>
                <w:sz w:val="22"/>
                <w:szCs w:val="22"/>
              </w:rPr>
              <w:t>8.</w:t>
            </w:r>
          </w:p>
        </w:tc>
        <w:tc>
          <w:tcPr>
            <w:tcW w:w="9072" w:type="dxa"/>
          </w:tcPr>
          <w:p w14:paraId="705C6944" w14:textId="77777777" w:rsidR="00E61945" w:rsidRPr="007248A1" w:rsidRDefault="00E61945" w:rsidP="0025226B">
            <w:pPr>
              <w:spacing w:before="60" w:after="60"/>
              <w:jc w:val="both"/>
              <w:rPr>
                <w:rFonts w:cs="Arial"/>
                <w:b/>
                <w:sz w:val="22"/>
                <w:szCs w:val="22"/>
              </w:rPr>
            </w:pPr>
            <w:r w:rsidRPr="007248A1">
              <w:rPr>
                <w:rFonts w:cs="Arial"/>
                <w:b/>
                <w:sz w:val="22"/>
                <w:szCs w:val="22"/>
              </w:rPr>
              <w:t>Bekanntgaben, Verschiedenes, Anfragen</w:t>
            </w:r>
          </w:p>
        </w:tc>
      </w:tr>
    </w:tbl>
    <w:p w14:paraId="2B54081A" w14:textId="77777777" w:rsidR="00E61945" w:rsidRDefault="00E61945" w:rsidP="00E61945"/>
    <w:p w14:paraId="51C78E55" w14:textId="77777777" w:rsidR="00D14EDB" w:rsidRDefault="00D14EDB" w:rsidP="00E61945"/>
    <w:p w14:paraId="6FAC3841" w14:textId="77777777" w:rsidR="00E61945" w:rsidRDefault="00E61945" w:rsidP="00E61945">
      <w:pPr>
        <w:tabs>
          <w:tab w:val="left" w:pos="2977"/>
          <w:tab w:val="left" w:pos="3969"/>
          <w:tab w:val="left" w:pos="4942"/>
        </w:tabs>
        <w:ind w:left="567" w:right="-143" w:hanging="567"/>
        <w:rPr>
          <w:rFonts w:cs="Arial"/>
          <w:szCs w:val="24"/>
          <w:u w:val="single"/>
        </w:rPr>
        <w:sectPr w:rsidR="00E61945" w:rsidSect="00BE1123">
          <w:headerReference w:type="even" r:id="rId8"/>
          <w:headerReference w:type="default" r:id="rId9"/>
          <w:footerReference w:type="even" r:id="rId10"/>
          <w:footerReference w:type="default" r:id="rId11"/>
          <w:headerReference w:type="first" r:id="rId12"/>
          <w:footerReference w:type="first" r:id="rId13"/>
          <w:pgSz w:w="11906" w:h="16838"/>
          <w:pgMar w:top="993" w:right="1133" w:bottom="1134" w:left="1417" w:header="708" w:footer="708" w:gutter="0"/>
          <w:pgNumType w:start="1"/>
          <w:cols w:space="708"/>
          <w:docGrid w:linePitch="360"/>
        </w:sectPr>
      </w:pPr>
    </w:p>
    <w:p w14:paraId="3CF70C9A" w14:textId="77777777" w:rsidR="00E61945" w:rsidRDefault="00E61945" w:rsidP="00E61945">
      <w:pPr>
        <w:tabs>
          <w:tab w:val="left" w:pos="2977"/>
          <w:tab w:val="left" w:pos="3969"/>
          <w:tab w:val="left" w:pos="4942"/>
        </w:tabs>
        <w:ind w:left="567" w:right="-143" w:hanging="567"/>
        <w:rPr>
          <w:rFonts w:cs="Arial"/>
          <w:szCs w:val="24"/>
          <w:u w:val="single"/>
        </w:rPr>
      </w:pPr>
    </w:p>
    <w:p w14:paraId="6CAB3481" w14:textId="77777777" w:rsidR="002E54C2" w:rsidRPr="00942D2E" w:rsidRDefault="002E54C2" w:rsidP="00E61945">
      <w:pPr>
        <w:tabs>
          <w:tab w:val="left" w:pos="2977"/>
          <w:tab w:val="left" w:pos="3969"/>
          <w:tab w:val="left" w:pos="4942"/>
        </w:tabs>
        <w:ind w:left="567" w:right="-143" w:hanging="567"/>
        <w:rPr>
          <w:rFonts w:cs="Arial"/>
          <w:sz w:val="22"/>
          <w:szCs w:val="22"/>
          <w:u w:val="single"/>
        </w:rPr>
      </w:pPr>
      <w:r w:rsidRPr="00942D2E">
        <w:rPr>
          <w:rFonts w:cs="Arial"/>
          <w:sz w:val="22"/>
          <w:szCs w:val="22"/>
          <w:u w:val="single"/>
        </w:rPr>
        <w:t>Vorbemerkungen:</w:t>
      </w:r>
    </w:p>
    <w:p w14:paraId="7F0A1A6B" w14:textId="77777777" w:rsidR="0080766C" w:rsidRPr="00942D2E" w:rsidRDefault="0080766C" w:rsidP="00E74835">
      <w:pPr>
        <w:tabs>
          <w:tab w:val="left" w:pos="2977"/>
          <w:tab w:val="left" w:pos="4942"/>
        </w:tabs>
        <w:jc w:val="both"/>
        <w:rPr>
          <w:rFonts w:cs="Arial"/>
          <w:sz w:val="22"/>
          <w:szCs w:val="22"/>
        </w:rPr>
      </w:pPr>
    </w:p>
    <w:p w14:paraId="41A467E4" w14:textId="77777777" w:rsidR="00D14EDB" w:rsidRPr="00942D2E" w:rsidRDefault="00D14EDB" w:rsidP="00DF1D41">
      <w:pPr>
        <w:rPr>
          <w:rFonts w:cs="Arial"/>
          <w:sz w:val="22"/>
          <w:szCs w:val="22"/>
        </w:rPr>
      </w:pPr>
    </w:p>
    <w:tbl>
      <w:tblPr>
        <w:tblW w:w="5000" w:type="pct"/>
        <w:tblLayout w:type="fixed"/>
        <w:tblCellMar>
          <w:left w:w="70" w:type="dxa"/>
          <w:right w:w="70" w:type="dxa"/>
        </w:tblCellMar>
        <w:tblLook w:val="0000" w:firstRow="0" w:lastRow="0" w:firstColumn="0" w:lastColumn="0" w:noHBand="0" w:noVBand="0"/>
      </w:tblPr>
      <w:tblGrid>
        <w:gridCol w:w="637"/>
        <w:gridCol w:w="8719"/>
      </w:tblGrid>
      <w:tr w:rsidR="00894A90" w:rsidRPr="00942D2E" w14:paraId="1529B0F5" w14:textId="77777777" w:rsidTr="009365DA">
        <w:tc>
          <w:tcPr>
            <w:tcW w:w="637" w:type="dxa"/>
          </w:tcPr>
          <w:p w14:paraId="5B327AC1" w14:textId="77777777" w:rsidR="00894A90" w:rsidRPr="00942D2E" w:rsidRDefault="00894A90" w:rsidP="003A6436">
            <w:pPr>
              <w:spacing w:before="60" w:after="60"/>
              <w:rPr>
                <w:rFonts w:cs="Arial"/>
                <w:b/>
                <w:sz w:val="22"/>
                <w:szCs w:val="22"/>
              </w:rPr>
            </w:pPr>
            <w:r w:rsidRPr="00942D2E">
              <w:rPr>
                <w:rFonts w:cs="Arial"/>
                <w:b/>
                <w:sz w:val="22"/>
                <w:szCs w:val="22"/>
              </w:rPr>
              <w:t>1.</w:t>
            </w:r>
          </w:p>
        </w:tc>
        <w:tc>
          <w:tcPr>
            <w:tcW w:w="8715" w:type="dxa"/>
          </w:tcPr>
          <w:p w14:paraId="3A9C31A7" w14:textId="77777777" w:rsidR="00894A90" w:rsidRPr="00942D2E" w:rsidRDefault="00894A90" w:rsidP="00894A90">
            <w:pPr>
              <w:spacing w:before="60" w:after="60"/>
              <w:jc w:val="both"/>
              <w:rPr>
                <w:rFonts w:cs="Arial"/>
                <w:b/>
                <w:sz w:val="22"/>
                <w:szCs w:val="22"/>
              </w:rPr>
            </w:pPr>
            <w:r w:rsidRPr="00942D2E">
              <w:rPr>
                <w:rFonts w:cs="Arial"/>
                <w:b/>
                <w:sz w:val="22"/>
                <w:szCs w:val="22"/>
              </w:rPr>
              <w:t>Genehmigung der Niederschrift über den öffentlichen Teil der Sitzung vom 29.10.2025</w:t>
            </w:r>
          </w:p>
        </w:tc>
      </w:tr>
    </w:tbl>
    <w:p w14:paraId="7B765FF2" w14:textId="77777777" w:rsidR="00942D2E" w:rsidRPr="00942D2E" w:rsidRDefault="00942D2E" w:rsidP="00942D2E">
      <w:pPr>
        <w:rPr>
          <w:sz w:val="22"/>
          <w:szCs w:val="22"/>
        </w:rPr>
      </w:pPr>
    </w:p>
    <w:p w14:paraId="074BC8EB" w14:textId="77777777" w:rsidR="00942D2E" w:rsidRPr="00D122D9" w:rsidRDefault="00942D2E" w:rsidP="00942D2E">
      <w:pPr>
        <w:tabs>
          <w:tab w:val="center" w:pos="426"/>
          <w:tab w:val="left" w:pos="2977"/>
          <w:tab w:val="left" w:pos="4942"/>
        </w:tabs>
        <w:jc w:val="both"/>
        <w:rPr>
          <w:rFonts w:cs="Arial"/>
          <w:sz w:val="22"/>
          <w:szCs w:val="22"/>
        </w:rPr>
      </w:pPr>
      <w:r w:rsidRPr="00D122D9">
        <w:rPr>
          <w:rFonts w:cs="Arial"/>
          <w:sz w:val="22"/>
          <w:szCs w:val="22"/>
        </w:rPr>
        <w:t>Zweiter Bürgermeister Eric Enders begrüßt die Anwesenden. Er eröffnet die Sitzung und stellt die ordnungsgemäße Ladung sowie die Beschlussfähigkeit fest.</w:t>
      </w:r>
    </w:p>
    <w:p w14:paraId="0167988C" w14:textId="77777777" w:rsidR="00942D2E" w:rsidRPr="00D122D9" w:rsidRDefault="00942D2E" w:rsidP="00942D2E">
      <w:pPr>
        <w:tabs>
          <w:tab w:val="center" w:pos="426"/>
          <w:tab w:val="left" w:pos="2977"/>
          <w:tab w:val="left" w:pos="4942"/>
        </w:tabs>
        <w:jc w:val="both"/>
        <w:rPr>
          <w:rFonts w:cs="Arial"/>
          <w:sz w:val="22"/>
          <w:szCs w:val="22"/>
        </w:rPr>
      </w:pPr>
    </w:p>
    <w:p w14:paraId="7E53D6AC" w14:textId="77777777" w:rsidR="00942D2E" w:rsidRPr="00D122D9" w:rsidRDefault="00942D2E" w:rsidP="00942D2E">
      <w:pPr>
        <w:tabs>
          <w:tab w:val="left" w:pos="4536"/>
          <w:tab w:val="left" w:pos="4942"/>
        </w:tabs>
        <w:jc w:val="both"/>
        <w:rPr>
          <w:rFonts w:cs="Arial"/>
          <w:sz w:val="22"/>
          <w:szCs w:val="22"/>
        </w:rPr>
      </w:pPr>
      <w:r w:rsidRPr="00D122D9">
        <w:rPr>
          <w:rFonts w:cs="Arial"/>
          <w:sz w:val="22"/>
          <w:szCs w:val="22"/>
        </w:rPr>
        <w:t>Zur Prüfung des Protokolls zu dieser Sitzung sind Marktgemeinderat Reinhard Pargent und Marion Weber vorgemerkt. Marion Weber ist an der heutigen Marktgemeinderatssitzung nicht anwesend. Marktgemeinderat Alexander Keck übernimmt stellvertretend die Überprüfung. Gegen die Tagesordnung werden keine Einwände erhoben.</w:t>
      </w:r>
    </w:p>
    <w:p w14:paraId="715F7DF1" w14:textId="77777777" w:rsidR="00894A90" w:rsidRDefault="00894A90" w:rsidP="00894A90">
      <w:pPr>
        <w:rPr>
          <w:sz w:val="22"/>
          <w:szCs w:val="22"/>
        </w:rPr>
      </w:pPr>
    </w:p>
    <w:p w14:paraId="776F7CDC" w14:textId="77777777" w:rsidR="00942D2E" w:rsidRDefault="00942D2E" w:rsidP="00894A90">
      <w:pPr>
        <w:rPr>
          <w:sz w:val="22"/>
          <w:szCs w:val="22"/>
        </w:rPr>
      </w:pPr>
    </w:p>
    <w:p w14:paraId="0B15FCEF" w14:textId="77777777" w:rsidR="00942D2E" w:rsidRDefault="00942D2E" w:rsidP="00894A90">
      <w:pPr>
        <w:rPr>
          <w:sz w:val="22"/>
          <w:szCs w:val="22"/>
        </w:rPr>
      </w:pPr>
    </w:p>
    <w:tbl>
      <w:tblPr>
        <w:tblW w:w="5000" w:type="pct"/>
        <w:tblLayout w:type="fixed"/>
        <w:tblCellMar>
          <w:left w:w="70" w:type="dxa"/>
          <w:right w:w="70" w:type="dxa"/>
        </w:tblCellMar>
        <w:tblLook w:val="0000" w:firstRow="0" w:lastRow="0" w:firstColumn="0" w:lastColumn="0" w:noHBand="0" w:noVBand="0"/>
      </w:tblPr>
      <w:tblGrid>
        <w:gridCol w:w="640"/>
        <w:gridCol w:w="8716"/>
      </w:tblGrid>
      <w:tr w:rsidR="00942D2E" w:rsidRPr="00C75090" w14:paraId="58DCA6A6" w14:textId="77777777" w:rsidTr="00403E13">
        <w:tc>
          <w:tcPr>
            <w:tcW w:w="647" w:type="dxa"/>
          </w:tcPr>
          <w:p w14:paraId="65951DC9" w14:textId="77777777" w:rsidR="00942D2E" w:rsidRPr="00C75090" w:rsidRDefault="00942D2E" w:rsidP="00403E13">
            <w:pPr>
              <w:spacing w:line="280" w:lineRule="exact"/>
              <w:jc w:val="both"/>
              <w:rPr>
                <w:rFonts w:cs="Arial"/>
                <w:b/>
                <w:sz w:val="22"/>
                <w:szCs w:val="22"/>
              </w:rPr>
            </w:pPr>
            <w:bookmarkStart w:id="0" w:name="_Hlk215677744"/>
            <w:r w:rsidRPr="00C75090">
              <w:rPr>
                <w:rFonts w:cs="Arial"/>
                <w:b/>
                <w:sz w:val="22"/>
                <w:szCs w:val="22"/>
              </w:rPr>
              <w:t>2.</w:t>
            </w:r>
          </w:p>
        </w:tc>
        <w:tc>
          <w:tcPr>
            <w:tcW w:w="8849" w:type="dxa"/>
          </w:tcPr>
          <w:p w14:paraId="24A4945E" w14:textId="77777777" w:rsidR="00942D2E" w:rsidRPr="00C75090" w:rsidRDefault="00942D2E" w:rsidP="00403E13">
            <w:pPr>
              <w:spacing w:line="280" w:lineRule="exact"/>
              <w:jc w:val="both"/>
              <w:rPr>
                <w:rFonts w:cs="Arial"/>
                <w:b/>
                <w:sz w:val="22"/>
                <w:szCs w:val="22"/>
              </w:rPr>
            </w:pPr>
            <w:r>
              <w:rPr>
                <w:rFonts w:cs="Arial"/>
                <w:b/>
                <w:sz w:val="22"/>
                <w:szCs w:val="22"/>
              </w:rPr>
              <w:t>Ortsrecht</w:t>
            </w:r>
          </w:p>
        </w:tc>
      </w:tr>
      <w:tr w:rsidR="00942D2E" w:rsidRPr="00C75090" w14:paraId="6991A372" w14:textId="77777777" w:rsidTr="00403E13">
        <w:tc>
          <w:tcPr>
            <w:tcW w:w="647" w:type="dxa"/>
          </w:tcPr>
          <w:p w14:paraId="23F2199B" w14:textId="77777777" w:rsidR="00942D2E" w:rsidRPr="00C75090" w:rsidRDefault="00942D2E" w:rsidP="00403E13">
            <w:pPr>
              <w:spacing w:line="280" w:lineRule="exact"/>
              <w:jc w:val="both"/>
              <w:rPr>
                <w:rFonts w:cs="Arial"/>
                <w:b/>
                <w:sz w:val="22"/>
                <w:szCs w:val="22"/>
              </w:rPr>
            </w:pPr>
            <w:r w:rsidRPr="00C75090">
              <w:rPr>
                <w:rFonts w:cs="Arial"/>
                <w:b/>
                <w:sz w:val="22"/>
                <w:szCs w:val="22"/>
              </w:rPr>
              <w:t>2.1</w:t>
            </w:r>
          </w:p>
        </w:tc>
        <w:tc>
          <w:tcPr>
            <w:tcW w:w="8849" w:type="dxa"/>
          </w:tcPr>
          <w:p w14:paraId="19CD06FC" w14:textId="77777777" w:rsidR="00942D2E" w:rsidRPr="00C75090" w:rsidRDefault="00942D2E" w:rsidP="00403E13">
            <w:pPr>
              <w:spacing w:line="280" w:lineRule="exact"/>
              <w:jc w:val="both"/>
              <w:rPr>
                <w:rFonts w:cs="Arial"/>
                <w:b/>
                <w:sz w:val="22"/>
                <w:szCs w:val="22"/>
              </w:rPr>
            </w:pPr>
            <w:r>
              <w:rPr>
                <w:rFonts w:cs="Arial"/>
                <w:b/>
                <w:sz w:val="22"/>
                <w:szCs w:val="22"/>
              </w:rPr>
              <w:t>2. Änderung der Parkgebührenordnung</w:t>
            </w:r>
          </w:p>
        </w:tc>
      </w:tr>
      <w:bookmarkEnd w:id="0"/>
    </w:tbl>
    <w:p w14:paraId="13384B92" w14:textId="77777777" w:rsidR="00894A90" w:rsidRPr="00942D2E" w:rsidRDefault="00894A90" w:rsidP="00894A90">
      <w:pPr>
        <w:rPr>
          <w:sz w:val="22"/>
          <w:szCs w:val="22"/>
        </w:rPr>
      </w:pPr>
    </w:p>
    <w:p w14:paraId="71B7DCE1" w14:textId="77777777" w:rsidR="00894A90" w:rsidRDefault="00894A90" w:rsidP="00894A90">
      <w:pPr>
        <w:rPr>
          <w:sz w:val="22"/>
          <w:szCs w:val="22"/>
          <w:u w:val="single"/>
        </w:rPr>
      </w:pPr>
      <w:r w:rsidRPr="00942D2E">
        <w:rPr>
          <w:sz w:val="22"/>
          <w:szCs w:val="22"/>
          <w:u w:val="single"/>
        </w:rPr>
        <w:t>Sachverhalt:</w:t>
      </w:r>
    </w:p>
    <w:p w14:paraId="35A19076" w14:textId="77777777" w:rsidR="00942D2E" w:rsidRPr="00942D2E" w:rsidRDefault="00942D2E" w:rsidP="00894A90">
      <w:pPr>
        <w:rPr>
          <w:sz w:val="22"/>
          <w:szCs w:val="22"/>
          <w:u w:val="single"/>
        </w:rPr>
      </w:pPr>
    </w:p>
    <w:p w14:paraId="122FC7ED" w14:textId="77777777" w:rsidR="00AB4FEA" w:rsidRPr="00942D2E" w:rsidRDefault="00AB4FEA">
      <w:pPr>
        <w:autoSpaceDE w:val="0"/>
        <w:autoSpaceDN w:val="0"/>
        <w:adjustRightInd w:val="0"/>
        <w:spacing w:after="160" w:line="280" w:lineRule="exact"/>
        <w:jc w:val="both"/>
        <w:rPr>
          <w:sz w:val="22"/>
          <w:szCs w:val="22"/>
          <w:lang w:eastAsia="en-US"/>
        </w:rPr>
      </w:pPr>
      <w:r w:rsidRPr="00942D2E">
        <w:rPr>
          <w:sz w:val="22"/>
          <w:szCs w:val="22"/>
          <w:lang w:eastAsia="en-US"/>
        </w:rPr>
        <w:t>D</w:t>
      </w:r>
      <w:r w:rsidR="00C808B7">
        <w:rPr>
          <w:sz w:val="22"/>
          <w:szCs w:val="22"/>
          <w:lang w:eastAsia="en-US"/>
        </w:rPr>
        <w:t>er Hauptamtsleiter Manfred Berktold erläutert, dass die</w:t>
      </w:r>
      <w:r w:rsidRPr="00942D2E">
        <w:rPr>
          <w:sz w:val="22"/>
          <w:szCs w:val="22"/>
          <w:lang w:eastAsia="en-US"/>
        </w:rPr>
        <w:t xml:space="preserve"> </w:t>
      </w:r>
      <w:proofErr w:type="spellStart"/>
      <w:r w:rsidRPr="00942D2E">
        <w:rPr>
          <w:sz w:val="22"/>
          <w:szCs w:val="22"/>
          <w:lang w:eastAsia="en-US"/>
        </w:rPr>
        <w:t>Hornbahn</w:t>
      </w:r>
      <w:proofErr w:type="spellEnd"/>
      <w:r w:rsidRPr="00942D2E">
        <w:rPr>
          <w:sz w:val="22"/>
          <w:szCs w:val="22"/>
          <w:lang w:eastAsia="en-US"/>
        </w:rPr>
        <w:t xml:space="preserve"> Hindelang GmbH &amp; Co.KG </w:t>
      </w:r>
      <w:r w:rsidR="00C808B7">
        <w:rPr>
          <w:sz w:val="22"/>
          <w:szCs w:val="22"/>
          <w:lang w:eastAsia="en-US"/>
        </w:rPr>
        <w:t xml:space="preserve">beabsichtigt, künftig für den Parkplatz an der </w:t>
      </w:r>
      <w:proofErr w:type="spellStart"/>
      <w:r w:rsidR="00C808B7">
        <w:rPr>
          <w:sz w:val="22"/>
          <w:szCs w:val="22"/>
          <w:lang w:eastAsia="en-US"/>
        </w:rPr>
        <w:t>Hornbahn</w:t>
      </w:r>
      <w:proofErr w:type="spellEnd"/>
      <w:r w:rsidR="00C808B7">
        <w:rPr>
          <w:sz w:val="22"/>
          <w:szCs w:val="22"/>
          <w:lang w:eastAsia="en-US"/>
        </w:rPr>
        <w:t xml:space="preserve"> Parkgebühren zu erheben</w:t>
      </w:r>
      <w:r w:rsidRPr="00942D2E">
        <w:rPr>
          <w:sz w:val="22"/>
          <w:szCs w:val="22"/>
          <w:lang w:eastAsia="en-US"/>
        </w:rPr>
        <w:t xml:space="preserve">. Dazu soll der Parkplatz in die gemeindliche Parkgebührenordnung aufgenommen werden und auch vom gemeindlichen Parküberwachungsdienst kontrolliert werden. Die Parkeinnahmen gehen dabei der </w:t>
      </w:r>
      <w:proofErr w:type="spellStart"/>
      <w:r w:rsidRPr="00942D2E">
        <w:rPr>
          <w:sz w:val="22"/>
          <w:szCs w:val="22"/>
          <w:lang w:eastAsia="en-US"/>
        </w:rPr>
        <w:t>Hornbahn</w:t>
      </w:r>
      <w:proofErr w:type="spellEnd"/>
      <w:r w:rsidRPr="00942D2E">
        <w:rPr>
          <w:sz w:val="22"/>
          <w:szCs w:val="22"/>
          <w:lang w:eastAsia="en-US"/>
        </w:rPr>
        <w:t xml:space="preserve"> Hindelang GmbH &amp; Co.KG, die Verwarnungsgebühren dem Markt Bad Hindelang zugute. </w:t>
      </w:r>
    </w:p>
    <w:p w14:paraId="4E158665" w14:textId="77777777" w:rsidR="00AB4FEA" w:rsidRPr="00942D2E" w:rsidRDefault="00AB4FEA">
      <w:pPr>
        <w:autoSpaceDE w:val="0"/>
        <w:autoSpaceDN w:val="0"/>
        <w:adjustRightInd w:val="0"/>
        <w:spacing w:after="160" w:line="280" w:lineRule="exact"/>
        <w:jc w:val="both"/>
        <w:rPr>
          <w:sz w:val="22"/>
          <w:szCs w:val="22"/>
          <w:lang w:eastAsia="en-US"/>
        </w:rPr>
      </w:pPr>
      <w:r w:rsidRPr="00942D2E">
        <w:rPr>
          <w:sz w:val="22"/>
          <w:szCs w:val="22"/>
          <w:lang w:eastAsia="en-US"/>
        </w:rPr>
        <w:t xml:space="preserve">Die Parkgebühren sollen analog zu den Gebühren auf den Parkplätzen </w:t>
      </w:r>
      <w:r w:rsidRPr="00942D2E">
        <w:rPr>
          <w:i/>
          <w:sz w:val="22"/>
          <w:szCs w:val="22"/>
          <w:lang w:eastAsia="en-US"/>
        </w:rPr>
        <w:t>Schwimmbad</w:t>
      </w:r>
      <w:r w:rsidRPr="00942D2E">
        <w:rPr>
          <w:sz w:val="22"/>
          <w:szCs w:val="22"/>
          <w:lang w:eastAsia="en-US"/>
        </w:rPr>
        <w:t xml:space="preserve"> und </w:t>
      </w:r>
      <w:r w:rsidRPr="00942D2E">
        <w:rPr>
          <w:i/>
          <w:sz w:val="22"/>
          <w:szCs w:val="22"/>
          <w:lang w:eastAsia="en-US"/>
        </w:rPr>
        <w:t>Sportplatz und Kunstrasenplatz</w:t>
      </w:r>
      <w:r w:rsidRPr="00942D2E">
        <w:rPr>
          <w:sz w:val="22"/>
          <w:szCs w:val="22"/>
          <w:lang w:eastAsia="en-US"/>
        </w:rPr>
        <w:t xml:space="preserve"> (3,00 € bis 2 Stunden, 5,00 € bis 4 Stunden und 7,00 € / Tag) festgesetzt werden.</w:t>
      </w:r>
    </w:p>
    <w:p w14:paraId="2AD1AC7B" w14:textId="77777777" w:rsidR="00AB4FEA" w:rsidRDefault="00AB4FEA">
      <w:pPr>
        <w:autoSpaceDE w:val="0"/>
        <w:autoSpaceDN w:val="0"/>
        <w:adjustRightInd w:val="0"/>
        <w:spacing w:after="160" w:line="280" w:lineRule="exact"/>
        <w:jc w:val="both"/>
        <w:rPr>
          <w:sz w:val="22"/>
          <w:szCs w:val="22"/>
          <w:lang w:eastAsia="en-US"/>
        </w:rPr>
      </w:pPr>
      <w:r w:rsidRPr="00942D2E">
        <w:rPr>
          <w:sz w:val="22"/>
          <w:szCs w:val="22"/>
          <w:lang w:eastAsia="en-US"/>
        </w:rPr>
        <w:t xml:space="preserve">Für die rechtmäßige Erhebung der Parkgebühren auf dem Parkplatz </w:t>
      </w:r>
      <w:proofErr w:type="spellStart"/>
      <w:r w:rsidRPr="00942D2E">
        <w:rPr>
          <w:i/>
          <w:sz w:val="22"/>
          <w:szCs w:val="22"/>
          <w:lang w:eastAsia="en-US"/>
        </w:rPr>
        <w:t>Hornbahn</w:t>
      </w:r>
      <w:proofErr w:type="spellEnd"/>
      <w:r w:rsidRPr="00942D2E">
        <w:rPr>
          <w:sz w:val="22"/>
          <w:szCs w:val="22"/>
          <w:lang w:eastAsia="en-US"/>
        </w:rPr>
        <w:t xml:space="preserve"> ist eine Änderung / Ergänzung in der gemeindlichen Parkgebührenordnung notwendig.</w:t>
      </w:r>
    </w:p>
    <w:p w14:paraId="48D2B1B7" w14:textId="77777777" w:rsidR="00C808B7" w:rsidRPr="00C62146" w:rsidRDefault="00C808B7">
      <w:pPr>
        <w:autoSpaceDE w:val="0"/>
        <w:autoSpaceDN w:val="0"/>
        <w:adjustRightInd w:val="0"/>
        <w:spacing w:after="160" w:line="280" w:lineRule="exact"/>
        <w:jc w:val="both"/>
        <w:rPr>
          <w:sz w:val="22"/>
          <w:szCs w:val="22"/>
          <w:lang w:eastAsia="en-US"/>
        </w:rPr>
      </w:pPr>
      <w:r w:rsidRPr="00C808B7">
        <w:rPr>
          <w:sz w:val="22"/>
          <w:szCs w:val="22"/>
        </w:rPr>
        <w:t>Im Rahmen der anschließenden Diskussion erkundigt sich Marktgemeinderätin</w:t>
      </w:r>
      <w:r>
        <w:rPr>
          <w:sz w:val="22"/>
          <w:szCs w:val="22"/>
        </w:rPr>
        <w:t xml:space="preserve"> Brigitte Fink</w:t>
      </w:r>
      <w:r w:rsidRPr="00C808B7">
        <w:rPr>
          <w:sz w:val="22"/>
          <w:szCs w:val="22"/>
        </w:rPr>
        <w:t>, ob für Nutzerinnen und Nutzer eine Rückvergütung vorgesehen sei. Seitens der Verwaltung wird bestätigt, dass beim Erwerb eines Hornbahntickets eine Rückerstattung in Höhe von 3 € auf den entrichteten Parkschein gewährt wird.</w:t>
      </w:r>
      <w:r w:rsidR="00C62146">
        <w:rPr>
          <w:sz w:val="22"/>
          <w:szCs w:val="22"/>
        </w:rPr>
        <w:t xml:space="preserve"> </w:t>
      </w:r>
      <w:r w:rsidR="00C62146" w:rsidRPr="00C62146">
        <w:rPr>
          <w:sz w:val="22"/>
          <w:szCs w:val="22"/>
        </w:rPr>
        <w:t xml:space="preserve">Marktgemeinderat Reinhard </w:t>
      </w:r>
      <w:r w:rsidR="00C62146">
        <w:rPr>
          <w:sz w:val="22"/>
          <w:szCs w:val="22"/>
        </w:rPr>
        <w:t>Pargent</w:t>
      </w:r>
      <w:r w:rsidR="00C62146" w:rsidRPr="00C62146">
        <w:rPr>
          <w:sz w:val="22"/>
          <w:szCs w:val="22"/>
        </w:rPr>
        <w:t xml:space="preserve"> fragt nach, ob die bestehende Sonderregelung für E-Fahrzeuge (kostenfreies oder vergünstigtes Parken) auch für den Parkplatz an der </w:t>
      </w:r>
      <w:proofErr w:type="spellStart"/>
      <w:r w:rsidR="00C62146" w:rsidRPr="00C62146">
        <w:rPr>
          <w:sz w:val="22"/>
          <w:szCs w:val="22"/>
        </w:rPr>
        <w:t>Hornbahn</w:t>
      </w:r>
      <w:proofErr w:type="spellEnd"/>
      <w:r w:rsidR="00C62146" w:rsidRPr="00C62146">
        <w:rPr>
          <w:sz w:val="22"/>
          <w:szCs w:val="22"/>
        </w:rPr>
        <w:t xml:space="preserve"> gelte. Die Verwaltung stellt klar, dass dies nicht der Fall sei. Hier müsse zwischen öffentlichen Parkplätzen des Marktes und privat bewirtschafteten Parkflächen unterschieden werden; die Sonderregelung greife nur auf den gemeindlichen Parkplätzen.</w:t>
      </w:r>
    </w:p>
    <w:p w14:paraId="55F89AD0" w14:textId="77777777" w:rsidR="00894A90" w:rsidRPr="00942D2E" w:rsidRDefault="00894A90" w:rsidP="00894A90">
      <w:pPr>
        <w:rPr>
          <w:sz w:val="22"/>
          <w:szCs w:val="22"/>
        </w:rPr>
      </w:pPr>
    </w:p>
    <w:p w14:paraId="3D57F587" w14:textId="77777777" w:rsidR="00B5100A" w:rsidRPr="00C75090" w:rsidRDefault="00820A17" w:rsidP="00B5100A">
      <w:pPr>
        <w:spacing w:line="280" w:lineRule="exact"/>
        <w:jc w:val="both"/>
        <w:rPr>
          <w:rFonts w:cs="Arial"/>
          <w:sz w:val="22"/>
          <w:szCs w:val="22"/>
          <w:lang w:eastAsia="en-US"/>
        </w:rPr>
      </w:pPr>
      <w:r w:rsidRPr="00BC366D">
        <w:rPr>
          <w:rFonts w:cs="Arial"/>
          <w:sz w:val="22"/>
          <w:szCs w:val="22"/>
          <w:lang w:eastAsia="en-US"/>
        </w:rPr>
        <w:t>Zweiter Bürgermeister Eric Enders</w:t>
      </w:r>
      <w:r w:rsidR="00B5100A" w:rsidRPr="00BC366D">
        <w:rPr>
          <w:rFonts w:cs="Arial"/>
          <w:sz w:val="22"/>
          <w:szCs w:val="22"/>
          <w:lang w:eastAsia="en-US"/>
        </w:rPr>
        <w:t xml:space="preserve"> s</w:t>
      </w:r>
      <w:r w:rsidR="00B5100A" w:rsidRPr="00C75090">
        <w:rPr>
          <w:rFonts w:cs="Arial"/>
          <w:sz w:val="22"/>
          <w:szCs w:val="22"/>
          <w:lang w:eastAsia="en-US"/>
        </w:rPr>
        <w:t xml:space="preserve">tellt die persönliche Beteiligung von Marktgemeinderat Christian </w:t>
      </w:r>
      <w:proofErr w:type="spellStart"/>
      <w:r w:rsidR="00B5100A" w:rsidRPr="00C75090">
        <w:rPr>
          <w:rFonts w:cs="Arial"/>
          <w:sz w:val="22"/>
          <w:szCs w:val="22"/>
          <w:lang w:eastAsia="en-US"/>
        </w:rPr>
        <w:t>Schöll</w:t>
      </w:r>
      <w:proofErr w:type="spellEnd"/>
      <w:r w:rsidR="00B5100A" w:rsidRPr="00C75090">
        <w:rPr>
          <w:rFonts w:cs="Arial"/>
          <w:sz w:val="22"/>
          <w:szCs w:val="22"/>
          <w:lang w:eastAsia="en-US"/>
        </w:rPr>
        <w:t xml:space="preserve"> fest. Dieser ist als Geschäftsführer Vertretungsberechtigter der </w:t>
      </w:r>
      <w:proofErr w:type="spellStart"/>
      <w:r w:rsidR="00B5100A" w:rsidRPr="00C75090">
        <w:rPr>
          <w:rFonts w:cs="Arial"/>
          <w:sz w:val="22"/>
          <w:szCs w:val="22"/>
          <w:lang w:eastAsia="en-US"/>
        </w:rPr>
        <w:t>Hornbahn</w:t>
      </w:r>
      <w:proofErr w:type="spellEnd"/>
      <w:r w:rsidR="00B5100A" w:rsidRPr="00C75090">
        <w:rPr>
          <w:rFonts w:cs="Arial"/>
          <w:sz w:val="22"/>
          <w:szCs w:val="22"/>
          <w:lang w:eastAsia="en-US"/>
        </w:rPr>
        <w:t xml:space="preserve"> Hindelang GmbH &amp; Co. KG, sodass der nachfolgende Beschluss einen unmittelbaren Vor-/ Nachteil (Art. 49 Abs. 1 GO) entfaltet. Aufgrund der persönlichen Beteiligung ist Herr </w:t>
      </w:r>
      <w:proofErr w:type="spellStart"/>
      <w:r w:rsidR="00B5100A" w:rsidRPr="00C75090">
        <w:rPr>
          <w:rFonts w:cs="Arial"/>
          <w:sz w:val="22"/>
          <w:szCs w:val="22"/>
          <w:lang w:eastAsia="en-US"/>
        </w:rPr>
        <w:t>Schöll</w:t>
      </w:r>
      <w:proofErr w:type="spellEnd"/>
      <w:r w:rsidR="00B5100A" w:rsidRPr="00C75090">
        <w:rPr>
          <w:rFonts w:cs="Arial"/>
          <w:sz w:val="22"/>
          <w:szCs w:val="22"/>
          <w:lang w:eastAsia="en-US"/>
        </w:rPr>
        <w:t xml:space="preserve"> von der Beratung und Beschlussfassung ausgeschlossen. Der persönliche Ausschluss betrifft nicht den Sachvortrag. </w:t>
      </w:r>
    </w:p>
    <w:p w14:paraId="72731F52" w14:textId="77777777" w:rsidR="00B5100A" w:rsidRPr="00C75090" w:rsidRDefault="00B5100A" w:rsidP="00B5100A">
      <w:pPr>
        <w:spacing w:line="280" w:lineRule="exact"/>
        <w:jc w:val="both"/>
        <w:rPr>
          <w:rFonts w:cs="Arial"/>
          <w:sz w:val="22"/>
          <w:szCs w:val="22"/>
          <w:lang w:eastAsia="en-US"/>
        </w:rPr>
      </w:pPr>
    </w:p>
    <w:p w14:paraId="4585807A" w14:textId="77777777" w:rsidR="00B5100A" w:rsidRPr="00C75090" w:rsidRDefault="00B5100A" w:rsidP="00B5100A">
      <w:pPr>
        <w:spacing w:line="280" w:lineRule="exact"/>
        <w:jc w:val="both"/>
        <w:rPr>
          <w:rFonts w:cs="Arial"/>
          <w:b/>
          <w:sz w:val="22"/>
          <w:szCs w:val="22"/>
          <w:u w:val="single"/>
          <w:lang w:eastAsia="en-US"/>
        </w:rPr>
      </w:pPr>
      <w:r w:rsidRPr="00C75090">
        <w:rPr>
          <w:rFonts w:cs="Arial"/>
          <w:sz w:val="22"/>
          <w:szCs w:val="22"/>
          <w:lang w:eastAsia="en-US"/>
        </w:rPr>
        <w:t>Über die Voraussetzung der persönlichen Beteiligung entscheidet der Marktgemeinderat ohne Beteiligung des persönlich Beteiligten (Art. 49 Abs. 3 GO).</w:t>
      </w:r>
    </w:p>
    <w:p w14:paraId="2D9EB38B" w14:textId="77777777" w:rsidR="00B5100A" w:rsidRPr="00C75090" w:rsidRDefault="00B5100A" w:rsidP="00B5100A">
      <w:pPr>
        <w:spacing w:line="280" w:lineRule="exact"/>
        <w:jc w:val="both"/>
        <w:rPr>
          <w:rFonts w:cs="Arial"/>
          <w:b/>
          <w:sz w:val="22"/>
          <w:szCs w:val="22"/>
          <w:u w:val="single"/>
          <w:lang w:eastAsia="en-US"/>
        </w:rPr>
      </w:pPr>
    </w:p>
    <w:p w14:paraId="3C5AB290" w14:textId="77777777" w:rsidR="00B5100A" w:rsidRPr="00C75090" w:rsidRDefault="00B5100A" w:rsidP="00B5100A">
      <w:pPr>
        <w:spacing w:line="280" w:lineRule="exact"/>
        <w:jc w:val="center"/>
        <w:rPr>
          <w:rFonts w:cs="Arial"/>
          <w:b/>
          <w:sz w:val="22"/>
          <w:szCs w:val="22"/>
          <w:u w:val="single"/>
        </w:rPr>
      </w:pPr>
      <w:r w:rsidRPr="00C75090">
        <w:rPr>
          <w:rFonts w:cs="Arial"/>
          <w:b/>
          <w:sz w:val="22"/>
          <w:szCs w:val="22"/>
          <w:u w:val="single"/>
        </w:rPr>
        <w:t>Beschluss:</w:t>
      </w:r>
    </w:p>
    <w:p w14:paraId="7E811AB2" w14:textId="77777777" w:rsidR="00B5100A" w:rsidRPr="00C75090" w:rsidRDefault="00B5100A" w:rsidP="00B5100A">
      <w:pPr>
        <w:spacing w:line="280" w:lineRule="exact"/>
        <w:jc w:val="center"/>
        <w:rPr>
          <w:rFonts w:cs="Arial"/>
          <w:sz w:val="22"/>
          <w:szCs w:val="22"/>
        </w:rPr>
      </w:pPr>
      <w:r w:rsidRPr="00C75090">
        <w:rPr>
          <w:rFonts w:cs="Arial"/>
          <w:sz w:val="22"/>
          <w:szCs w:val="22"/>
        </w:rPr>
        <w:t>(</w:t>
      </w:r>
      <w:proofErr w:type="gramStart"/>
      <w:r>
        <w:rPr>
          <w:rFonts w:cs="Arial"/>
          <w:sz w:val="22"/>
          <w:szCs w:val="22"/>
        </w:rPr>
        <w:t>1</w:t>
      </w:r>
      <w:r w:rsidR="00586A20">
        <w:rPr>
          <w:rFonts w:cs="Arial"/>
          <w:sz w:val="22"/>
          <w:szCs w:val="22"/>
        </w:rPr>
        <w:t>1</w:t>
      </w:r>
      <w:r w:rsidRPr="00C75090">
        <w:rPr>
          <w:rFonts w:cs="Arial"/>
          <w:sz w:val="22"/>
          <w:szCs w:val="22"/>
        </w:rPr>
        <w:t xml:space="preserve"> :</w:t>
      </w:r>
      <w:proofErr w:type="gramEnd"/>
      <w:r w:rsidRPr="00C75090">
        <w:rPr>
          <w:rFonts w:cs="Arial"/>
          <w:sz w:val="22"/>
          <w:szCs w:val="22"/>
        </w:rPr>
        <w:t xml:space="preserve"> 0 Stimmen)</w:t>
      </w:r>
    </w:p>
    <w:p w14:paraId="39EA1D72" w14:textId="77777777" w:rsidR="00B5100A" w:rsidRPr="00C75090" w:rsidRDefault="00B5100A" w:rsidP="00B5100A">
      <w:pPr>
        <w:spacing w:line="280" w:lineRule="exact"/>
        <w:jc w:val="both"/>
        <w:rPr>
          <w:rFonts w:cs="Arial"/>
          <w:b/>
          <w:sz w:val="22"/>
          <w:szCs w:val="22"/>
          <w:u w:val="single"/>
          <w:lang w:eastAsia="en-US"/>
        </w:rPr>
      </w:pPr>
    </w:p>
    <w:p w14:paraId="65785EC7" w14:textId="77777777" w:rsidR="00B5100A" w:rsidRPr="00C75090" w:rsidRDefault="00B5100A" w:rsidP="00B5100A">
      <w:pPr>
        <w:autoSpaceDE w:val="0"/>
        <w:autoSpaceDN w:val="0"/>
        <w:adjustRightInd w:val="0"/>
        <w:spacing w:line="280" w:lineRule="exact"/>
        <w:jc w:val="both"/>
        <w:rPr>
          <w:rFonts w:cs="Arial"/>
          <w:sz w:val="22"/>
          <w:szCs w:val="22"/>
          <w:lang w:eastAsia="en-US"/>
        </w:rPr>
      </w:pPr>
      <w:r w:rsidRPr="00C75090">
        <w:rPr>
          <w:rFonts w:cs="Arial"/>
          <w:sz w:val="22"/>
          <w:szCs w:val="22"/>
          <w:lang w:eastAsia="en-US"/>
        </w:rPr>
        <w:t xml:space="preserve">Der Marktgemeinderat stellt die persönliche Beteiligung von Marktgemeinderat Christian </w:t>
      </w:r>
      <w:proofErr w:type="spellStart"/>
      <w:r w:rsidRPr="00C75090">
        <w:rPr>
          <w:rFonts w:cs="Arial"/>
          <w:sz w:val="22"/>
          <w:szCs w:val="22"/>
          <w:lang w:eastAsia="en-US"/>
        </w:rPr>
        <w:t>Schöll</w:t>
      </w:r>
      <w:proofErr w:type="spellEnd"/>
      <w:r w:rsidRPr="00C75090">
        <w:rPr>
          <w:rFonts w:cs="Arial"/>
          <w:sz w:val="22"/>
          <w:szCs w:val="22"/>
          <w:lang w:eastAsia="en-US"/>
        </w:rPr>
        <w:t xml:space="preserve"> fest. Dieser wird von der Beratung und Beschlussfassung des TOP </w:t>
      </w:r>
      <w:r>
        <w:rPr>
          <w:rFonts w:cs="Arial"/>
          <w:sz w:val="22"/>
          <w:szCs w:val="22"/>
          <w:lang w:eastAsia="en-US"/>
        </w:rPr>
        <w:t>2</w:t>
      </w:r>
      <w:r w:rsidRPr="00C75090">
        <w:rPr>
          <w:rFonts w:cs="Arial"/>
          <w:sz w:val="22"/>
          <w:szCs w:val="22"/>
          <w:lang w:eastAsia="en-US"/>
        </w:rPr>
        <w:t xml:space="preserve">.1 </w:t>
      </w:r>
      <w:r w:rsidRPr="00C75090">
        <w:rPr>
          <w:rFonts w:cs="Arial"/>
          <w:i/>
          <w:sz w:val="22"/>
          <w:szCs w:val="22"/>
          <w:lang w:eastAsia="en-US"/>
        </w:rPr>
        <w:t>„</w:t>
      </w:r>
      <w:r>
        <w:rPr>
          <w:rFonts w:cs="Arial"/>
          <w:i/>
          <w:sz w:val="22"/>
          <w:szCs w:val="22"/>
          <w:lang w:eastAsia="en-US"/>
        </w:rPr>
        <w:t>2.Änderung der Parkgebühr</w:t>
      </w:r>
      <w:r w:rsidR="00322970">
        <w:rPr>
          <w:rFonts w:cs="Arial"/>
          <w:i/>
          <w:sz w:val="22"/>
          <w:szCs w:val="22"/>
          <w:lang w:eastAsia="en-US"/>
        </w:rPr>
        <w:t>en</w:t>
      </w:r>
      <w:r>
        <w:rPr>
          <w:rFonts w:cs="Arial"/>
          <w:i/>
          <w:sz w:val="22"/>
          <w:szCs w:val="22"/>
          <w:lang w:eastAsia="en-US"/>
        </w:rPr>
        <w:t>verordnung</w:t>
      </w:r>
      <w:r w:rsidRPr="00C75090">
        <w:rPr>
          <w:rFonts w:cs="Arial"/>
          <w:i/>
          <w:sz w:val="22"/>
          <w:szCs w:val="22"/>
          <w:lang w:eastAsia="en-US"/>
        </w:rPr>
        <w:t>“</w:t>
      </w:r>
      <w:r w:rsidR="00322970">
        <w:rPr>
          <w:rFonts w:cs="Arial"/>
          <w:i/>
          <w:sz w:val="22"/>
          <w:szCs w:val="22"/>
          <w:lang w:eastAsia="en-US"/>
        </w:rPr>
        <w:t xml:space="preserve"> </w:t>
      </w:r>
      <w:r w:rsidR="00322970" w:rsidRPr="00322970">
        <w:rPr>
          <w:rFonts w:cs="Arial"/>
          <w:iCs/>
          <w:sz w:val="22"/>
          <w:szCs w:val="22"/>
          <w:lang w:eastAsia="en-US"/>
        </w:rPr>
        <w:t>ausgeschlossen</w:t>
      </w:r>
      <w:r w:rsidR="00322970">
        <w:rPr>
          <w:rFonts w:cs="Arial"/>
          <w:i/>
          <w:sz w:val="22"/>
          <w:szCs w:val="22"/>
          <w:lang w:eastAsia="en-US"/>
        </w:rPr>
        <w:t>.</w:t>
      </w:r>
    </w:p>
    <w:p w14:paraId="55D8D341" w14:textId="77777777" w:rsidR="00894A90" w:rsidRDefault="00894A90" w:rsidP="00894A90">
      <w:pPr>
        <w:jc w:val="center"/>
        <w:rPr>
          <w:sz w:val="22"/>
          <w:szCs w:val="22"/>
        </w:rPr>
      </w:pPr>
    </w:p>
    <w:p w14:paraId="7A2D5215" w14:textId="77777777" w:rsidR="00586A20" w:rsidRPr="00942D2E" w:rsidRDefault="00586A20" w:rsidP="00586A20">
      <w:pPr>
        <w:jc w:val="center"/>
        <w:rPr>
          <w:b/>
          <w:sz w:val="22"/>
          <w:szCs w:val="22"/>
          <w:u w:val="single"/>
        </w:rPr>
      </w:pPr>
      <w:r w:rsidRPr="00942D2E">
        <w:rPr>
          <w:b/>
          <w:sz w:val="22"/>
          <w:szCs w:val="22"/>
          <w:u w:val="single"/>
        </w:rPr>
        <w:t>Beschluss:</w:t>
      </w:r>
    </w:p>
    <w:p w14:paraId="37B2D7EE" w14:textId="77777777" w:rsidR="00586A20" w:rsidRPr="00942D2E" w:rsidRDefault="00586A20" w:rsidP="00586A20">
      <w:pPr>
        <w:jc w:val="center"/>
        <w:rPr>
          <w:sz w:val="22"/>
          <w:szCs w:val="22"/>
        </w:rPr>
      </w:pPr>
      <w:r w:rsidRPr="00942D2E">
        <w:rPr>
          <w:sz w:val="22"/>
          <w:szCs w:val="22"/>
        </w:rPr>
        <w:t>(</w:t>
      </w:r>
      <w:proofErr w:type="gramStart"/>
      <w:r w:rsidRPr="00942D2E">
        <w:rPr>
          <w:sz w:val="22"/>
          <w:szCs w:val="22"/>
        </w:rPr>
        <w:t>11 :</w:t>
      </w:r>
      <w:proofErr w:type="gramEnd"/>
      <w:r w:rsidRPr="00942D2E">
        <w:rPr>
          <w:sz w:val="22"/>
          <w:szCs w:val="22"/>
        </w:rPr>
        <w:t xml:space="preserve"> 0 Stimmen)</w:t>
      </w:r>
    </w:p>
    <w:p w14:paraId="6312994E" w14:textId="77777777" w:rsidR="00586A20" w:rsidRPr="00942D2E" w:rsidRDefault="00586A20" w:rsidP="00586A20">
      <w:pPr>
        <w:rPr>
          <w:sz w:val="22"/>
          <w:szCs w:val="22"/>
        </w:rPr>
      </w:pPr>
    </w:p>
    <w:p w14:paraId="5B9028FD" w14:textId="77777777" w:rsidR="00586A20" w:rsidRPr="00942D2E" w:rsidRDefault="00586A20" w:rsidP="00586A20">
      <w:pPr>
        <w:autoSpaceDE w:val="0"/>
        <w:autoSpaceDN w:val="0"/>
        <w:adjustRightInd w:val="0"/>
        <w:spacing w:line="280" w:lineRule="exact"/>
        <w:jc w:val="both"/>
        <w:rPr>
          <w:sz w:val="22"/>
          <w:szCs w:val="22"/>
          <w:lang w:eastAsia="en-US"/>
        </w:rPr>
      </w:pPr>
      <w:r w:rsidRPr="00942D2E">
        <w:rPr>
          <w:sz w:val="22"/>
          <w:szCs w:val="22"/>
          <w:lang w:eastAsia="en-US"/>
        </w:rPr>
        <w:t xml:space="preserve">Der Marktgemeinderat beschließt die </w:t>
      </w:r>
      <w:r w:rsidRPr="00942D2E">
        <w:rPr>
          <w:i/>
          <w:sz w:val="22"/>
          <w:szCs w:val="22"/>
          <w:lang w:eastAsia="en-US"/>
        </w:rPr>
        <w:t>2. Verordnung zur Änderung der Verordnung über die Parkgebühren im Markt Bad Hindelang (Parkgebührenordnung)</w:t>
      </w:r>
      <w:r w:rsidRPr="00942D2E">
        <w:rPr>
          <w:sz w:val="22"/>
          <w:szCs w:val="22"/>
          <w:lang w:eastAsia="en-US"/>
        </w:rPr>
        <w:t xml:space="preserve"> in der vorliegenden Fassung. Der Wortlaut der Verordnung ist Bestandteil dieses Beschlusses</w:t>
      </w:r>
      <w:r>
        <w:rPr>
          <w:sz w:val="22"/>
          <w:szCs w:val="22"/>
          <w:lang w:eastAsia="en-US"/>
        </w:rPr>
        <w:t xml:space="preserve"> und dem Protokoll als </w:t>
      </w:r>
      <w:r w:rsidRPr="00BF7115">
        <w:rPr>
          <w:sz w:val="22"/>
          <w:szCs w:val="22"/>
          <w:highlight w:val="yellow"/>
          <w:lang w:eastAsia="en-US"/>
        </w:rPr>
        <w:t>Anlage 1</w:t>
      </w:r>
      <w:r>
        <w:rPr>
          <w:sz w:val="22"/>
          <w:szCs w:val="22"/>
          <w:lang w:eastAsia="en-US"/>
        </w:rPr>
        <w:t xml:space="preserve"> beigefügt.</w:t>
      </w:r>
    </w:p>
    <w:p w14:paraId="44816214" w14:textId="77777777" w:rsidR="00BF7115" w:rsidRDefault="00BF7115" w:rsidP="00894A90">
      <w:pPr>
        <w:jc w:val="center"/>
        <w:rPr>
          <w:sz w:val="22"/>
          <w:szCs w:val="22"/>
        </w:rPr>
      </w:pPr>
    </w:p>
    <w:p w14:paraId="329C6FE2" w14:textId="77777777" w:rsidR="00894A90" w:rsidRPr="00942D2E" w:rsidRDefault="00894A90" w:rsidP="00894A90">
      <w:pPr>
        <w:rPr>
          <w:sz w:val="22"/>
          <w:szCs w:val="22"/>
        </w:rPr>
      </w:pPr>
    </w:p>
    <w:tbl>
      <w:tblPr>
        <w:tblW w:w="5000" w:type="pct"/>
        <w:tblLayout w:type="fixed"/>
        <w:tblCellMar>
          <w:left w:w="70" w:type="dxa"/>
          <w:right w:w="70" w:type="dxa"/>
        </w:tblCellMar>
        <w:tblLook w:val="0000" w:firstRow="0" w:lastRow="0" w:firstColumn="0" w:lastColumn="0" w:noHBand="0" w:noVBand="0"/>
      </w:tblPr>
      <w:tblGrid>
        <w:gridCol w:w="637"/>
        <w:gridCol w:w="8719"/>
      </w:tblGrid>
      <w:tr w:rsidR="00894A90" w:rsidRPr="00942D2E" w14:paraId="22981A69" w14:textId="77777777" w:rsidTr="009365DA">
        <w:tc>
          <w:tcPr>
            <w:tcW w:w="637" w:type="dxa"/>
          </w:tcPr>
          <w:p w14:paraId="367D0A0B" w14:textId="77777777" w:rsidR="00894A90" w:rsidRPr="00942D2E" w:rsidRDefault="00894A90" w:rsidP="003A6436">
            <w:pPr>
              <w:spacing w:before="60" w:after="60"/>
              <w:rPr>
                <w:rFonts w:cs="Arial"/>
                <w:b/>
                <w:sz w:val="22"/>
                <w:szCs w:val="22"/>
              </w:rPr>
            </w:pPr>
            <w:r w:rsidRPr="00942D2E">
              <w:rPr>
                <w:rFonts w:cs="Arial"/>
                <w:b/>
                <w:sz w:val="22"/>
                <w:szCs w:val="22"/>
              </w:rPr>
              <w:t>2.2</w:t>
            </w:r>
          </w:p>
        </w:tc>
        <w:tc>
          <w:tcPr>
            <w:tcW w:w="8715" w:type="dxa"/>
          </w:tcPr>
          <w:p w14:paraId="75F712C6" w14:textId="77777777" w:rsidR="00894A90" w:rsidRPr="00942D2E" w:rsidRDefault="00894A90" w:rsidP="00894A90">
            <w:pPr>
              <w:spacing w:before="60" w:after="60"/>
              <w:jc w:val="both"/>
              <w:rPr>
                <w:rFonts w:cs="Arial"/>
                <w:b/>
                <w:sz w:val="22"/>
                <w:szCs w:val="22"/>
              </w:rPr>
            </w:pPr>
            <w:r w:rsidRPr="00942D2E">
              <w:rPr>
                <w:rFonts w:cs="Arial"/>
                <w:b/>
                <w:sz w:val="22"/>
                <w:szCs w:val="22"/>
              </w:rPr>
              <w:t>Erlass der Ladenschlussverordnung (2026 - 2029)</w:t>
            </w:r>
          </w:p>
        </w:tc>
      </w:tr>
    </w:tbl>
    <w:p w14:paraId="4039F7F3" w14:textId="77777777" w:rsidR="00894A90" w:rsidRPr="00942D2E" w:rsidRDefault="00894A90" w:rsidP="00894A90">
      <w:pPr>
        <w:rPr>
          <w:sz w:val="22"/>
          <w:szCs w:val="22"/>
        </w:rPr>
      </w:pPr>
    </w:p>
    <w:p w14:paraId="0AE9FBE6" w14:textId="77777777" w:rsidR="00894A90" w:rsidRDefault="00894A90" w:rsidP="00894A90">
      <w:pPr>
        <w:rPr>
          <w:sz w:val="22"/>
          <w:szCs w:val="22"/>
          <w:u w:val="single"/>
        </w:rPr>
      </w:pPr>
      <w:r w:rsidRPr="00942D2E">
        <w:rPr>
          <w:sz w:val="22"/>
          <w:szCs w:val="22"/>
          <w:u w:val="single"/>
        </w:rPr>
        <w:t>Sachverhalt:</w:t>
      </w:r>
    </w:p>
    <w:p w14:paraId="4D715921" w14:textId="77777777" w:rsidR="00BF7115" w:rsidRPr="00942D2E" w:rsidRDefault="00BF7115" w:rsidP="00894A90">
      <w:pPr>
        <w:rPr>
          <w:sz w:val="22"/>
          <w:szCs w:val="22"/>
          <w:u w:val="single"/>
        </w:rPr>
      </w:pPr>
    </w:p>
    <w:p w14:paraId="10753822" w14:textId="77777777" w:rsidR="00AB4FEA" w:rsidRPr="00942D2E" w:rsidRDefault="00AB4FEA">
      <w:pPr>
        <w:spacing w:after="160" w:line="280" w:lineRule="exact"/>
        <w:jc w:val="both"/>
        <w:rPr>
          <w:sz w:val="22"/>
          <w:szCs w:val="22"/>
          <w:lang w:eastAsia="en-US"/>
        </w:rPr>
      </w:pPr>
      <w:r w:rsidRPr="00942D2E">
        <w:rPr>
          <w:sz w:val="22"/>
          <w:szCs w:val="22"/>
          <w:lang w:eastAsia="en-US"/>
        </w:rPr>
        <w:t>Gem. § 10 des Ladenschlussgesetzes (LadSchlG) können die Landesregierungen durch Rechtsverordnung bestimmen, dass und unter welchen Voraussetzungen und Bedingungen in Kurorten an jährlich höchstens 40 Sonn. und Feiertagen bis zu einer Dauer von höchstens acht Stunden bestimmte Gegenstände verkauft werden dürfen.</w:t>
      </w:r>
    </w:p>
    <w:p w14:paraId="7BF72E77" w14:textId="77777777" w:rsidR="00AB4FEA" w:rsidRPr="00942D2E" w:rsidRDefault="00AB4FEA">
      <w:pPr>
        <w:spacing w:after="160" w:line="280" w:lineRule="exact"/>
        <w:jc w:val="both"/>
        <w:rPr>
          <w:sz w:val="22"/>
          <w:szCs w:val="22"/>
          <w:lang w:eastAsia="en-US"/>
        </w:rPr>
      </w:pPr>
      <w:r w:rsidRPr="00942D2E">
        <w:rPr>
          <w:sz w:val="22"/>
          <w:szCs w:val="22"/>
          <w:lang w:eastAsia="en-US"/>
        </w:rPr>
        <w:t>Die Bayerische Staatsregierung hat hierzu mit Inkrafttreten zum 01. August 2025 das Bayerische Ladenschlussgesetz (</w:t>
      </w:r>
      <w:proofErr w:type="spellStart"/>
      <w:r w:rsidRPr="00942D2E">
        <w:rPr>
          <w:sz w:val="22"/>
          <w:szCs w:val="22"/>
          <w:lang w:eastAsia="en-US"/>
        </w:rPr>
        <w:t>BayLadSchlG</w:t>
      </w:r>
      <w:proofErr w:type="spellEnd"/>
      <w:r w:rsidRPr="00942D2E">
        <w:rPr>
          <w:sz w:val="22"/>
          <w:szCs w:val="22"/>
          <w:lang w:eastAsia="en-US"/>
        </w:rPr>
        <w:t>) erlassen.</w:t>
      </w:r>
    </w:p>
    <w:p w14:paraId="54BE7B52" w14:textId="77777777" w:rsidR="00AB4FEA" w:rsidRPr="00942D2E" w:rsidRDefault="00AB4FEA">
      <w:pPr>
        <w:spacing w:after="160" w:line="280" w:lineRule="exact"/>
        <w:jc w:val="both"/>
        <w:rPr>
          <w:sz w:val="22"/>
          <w:szCs w:val="22"/>
          <w:lang w:eastAsia="en-US"/>
        </w:rPr>
      </w:pPr>
      <w:r w:rsidRPr="00942D2E">
        <w:rPr>
          <w:sz w:val="22"/>
          <w:szCs w:val="22"/>
          <w:lang w:eastAsia="en-US"/>
        </w:rPr>
        <w:t xml:space="preserve">Hiernach dürfen gem. Art. 5 Abs. 1 </w:t>
      </w:r>
      <w:proofErr w:type="spellStart"/>
      <w:r w:rsidRPr="00942D2E">
        <w:rPr>
          <w:sz w:val="22"/>
          <w:szCs w:val="22"/>
          <w:lang w:eastAsia="en-US"/>
        </w:rPr>
        <w:t>BayLadSchlG</w:t>
      </w:r>
      <w:proofErr w:type="spellEnd"/>
      <w:r w:rsidRPr="00942D2E">
        <w:rPr>
          <w:sz w:val="22"/>
          <w:szCs w:val="22"/>
          <w:lang w:eastAsia="en-US"/>
        </w:rPr>
        <w:t xml:space="preserve"> die nach der Bayerischen Anerkennungsverordnung (</w:t>
      </w:r>
      <w:proofErr w:type="spellStart"/>
      <w:r w:rsidRPr="00942D2E">
        <w:rPr>
          <w:sz w:val="22"/>
          <w:szCs w:val="22"/>
          <w:lang w:eastAsia="en-US"/>
        </w:rPr>
        <w:t>BayAnerkV</w:t>
      </w:r>
      <w:proofErr w:type="spellEnd"/>
      <w:r w:rsidRPr="00942D2E">
        <w:rPr>
          <w:sz w:val="22"/>
          <w:szCs w:val="22"/>
          <w:lang w:eastAsia="en-US"/>
        </w:rPr>
        <w:t xml:space="preserve">) anerkannten Kur- und Erholungsorte die Öffnungszeiten an höchstens 40 Sonn- und Feiertagen durch Rechtsverordnung festsetzen. Hierbei darf gem. Art. 5 Abs. 2 </w:t>
      </w:r>
      <w:proofErr w:type="spellStart"/>
      <w:r w:rsidRPr="00942D2E">
        <w:rPr>
          <w:sz w:val="22"/>
          <w:szCs w:val="22"/>
          <w:lang w:eastAsia="en-US"/>
        </w:rPr>
        <w:t>BayLadSchlG</w:t>
      </w:r>
      <w:proofErr w:type="spellEnd"/>
      <w:r w:rsidRPr="00942D2E">
        <w:rPr>
          <w:sz w:val="22"/>
          <w:szCs w:val="22"/>
          <w:lang w:eastAsia="en-US"/>
        </w:rPr>
        <w:t xml:space="preserve"> die Öffnung für bis zu acht zusammenhängenden Stunden zwischen 10.00 und 20.00 Uhr freigegeben werden. Dabei ist auf die Zeiten des Hauptgottesdienstes Rücksicht zu nehmen. Karfreitag, Allerheiligen, Volkstrauertag und Totensonntag sowie der Erste und der Zweite Weihnachtstag dürfen nicht freigegeben werden.</w:t>
      </w:r>
    </w:p>
    <w:p w14:paraId="2A8DEECE" w14:textId="77777777" w:rsidR="00AB4FEA" w:rsidRPr="00942D2E" w:rsidRDefault="00AB4FEA">
      <w:pPr>
        <w:spacing w:after="160" w:line="280" w:lineRule="exact"/>
        <w:jc w:val="both"/>
        <w:rPr>
          <w:sz w:val="22"/>
          <w:szCs w:val="22"/>
          <w:lang w:eastAsia="en-US"/>
        </w:rPr>
      </w:pPr>
      <w:r w:rsidRPr="00942D2E">
        <w:rPr>
          <w:sz w:val="22"/>
          <w:szCs w:val="22"/>
          <w:lang w:eastAsia="en-US"/>
        </w:rPr>
        <w:t xml:space="preserve">Bad Hindelang ist in der </w:t>
      </w:r>
      <w:proofErr w:type="spellStart"/>
      <w:r w:rsidRPr="00942D2E">
        <w:rPr>
          <w:sz w:val="22"/>
          <w:szCs w:val="22"/>
          <w:lang w:eastAsia="en-US"/>
        </w:rPr>
        <w:t>BayAnerkV</w:t>
      </w:r>
      <w:proofErr w:type="spellEnd"/>
      <w:r w:rsidRPr="00942D2E">
        <w:rPr>
          <w:sz w:val="22"/>
          <w:szCs w:val="22"/>
          <w:lang w:eastAsia="en-US"/>
        </w:rPr>
        <w:t xml:space="preserve"> als Kneippheilbad und Heilklimatischer Kurort geführt und somit zum Erlass einer Ladenschlussverordnung ermächtigt.</w:t>
      </w:r>
    </w:p>
    <w:p w14:paraId="220F0B89" w14:textId="77777777" w:rsidR="00AB4FEA" w:rsidRPr="00942D2E" w:rsidRDefault="00AB4FEA">
      <w:pPr>
        <w:spacing w:after="160" w:line="280" w:lineRule="exact"/>
        <w:jc w:val="both"/>
        <w:rPr>
          <w:sz w:val="22"/>
          <w:szCs w:val="22"/>
          <w:lang w:eastAsia="en-US"/>
        </w:rPr>
      </w:pPr>
      <w:r w:rsidRPr="00942D2E">
        <w:rPr>
          <w:sz w:val="22"/>
          <w:szCs w:val="22"/>
          <w:lang w:eastAsia="en-US"/>
        </w:rPr>
        <w:t>Wird keine solche Regelung erlassen, darf kein Verkauf an Sonn- und Feiertagen stattfinden.</w:t>
      </w:r>
    </w:p>
    <w:p w14:paraId="363A512D" w14:textId="77777777" w:rsidR="00894A90" w:rsidRPr="00942D2E" w:rsidRDefault="00894A90" w:rsidP="00894A90">
      <w:pPr>
        <w:rPr>
          <w:sz w:val="22"/>
          <w:szCs w:val="22"/>
        </w:rPr>
      </w:pPr>
    </w:p>
    <w:p w14:paraId="7648ECFB" w14:textId="77777777" w:rsidR="00894A90" w:rsidRPr="00942D2E" w:rsidRDefault="00894A90" w:rsidP="00894A90">
      <w:pPr>
        <w:rPr>
          <w:sz w:val="22"/>
          <w:szCs w:val="22"/>
        </w:rPr>
      </w:pPr>
    </w:p>
    <w:p w14:paraId="66B85DE1" w14:textId="77777777" w:rsidR="00894A90" w:rsidRPr="00942D2E" w:rsidRDefault="00894A90" w:rsidP="00894A90">
      <w:pPr>
        <w:jc w:val="center"/>
        <w:rPr>
          <w:b/>
          <w:sz w:val="22"/>
          <w:szCs w:val="22"/>
          <w:u w:val="single"/>
        </w:rPr>
      </w:pPr>
      <w:r w:rsidRPr="00942D2E">
        <w:rPr>
          <w:b/>
          <w:sz w:val="22"/>
          <w:szCs w:val="22"/>
          <w:u w:val="single"/>
        </w:rPr>
        <w:t>Beschluss:</w:t>
      </w:r>
    </w:p>
    <w:p w14:paraId="49F674F4" w14:textId="77777777" w:rsidR="004B4AA8" w:rsidRPr="00942D2E" w:rsidRDefault="004B4AA8" w:rsidP="004B4AA8">
      <w:pPr>
        <w:jc w:val="center"/>
        <w:rPr>
          <w:sz w:val="22"/>
          <w:szCs w:val="22"/>
        </w:rPr>
      </w:pPr>
      <w:r w:rsidRPr="00942D2E">
        <w:rPr>
          <w:sz w:val="22"/>
          <w:szCs w:val="22"/>
        </w:rPr>
        <w:t>(</w:t>
      </w:r>
      <w:proofErr w:type="gramStart"/>
      <w:r w:rsidRPr="00942D2E">
        <w:rPr>
          <w:sz w:val="22"/>
          <w:szCs w:val="22"/>
        </w:rPr>
        <w:t>13 :</w:t>
      </w:r>
      <w:proofErr w:type="gramEnd"/>
      <w:r w:rsidRPr="00942D2E">
        <w:rPr>
          <w:sz w:val="22"/>
          <w:szCs w:val="22"/>
        </w:rPr>
        <w:t xml:space="preserve"> 0 Stimmen)</w:t>
      </w:r>
    </w:p>
    <w:p w14:paraId="0EF183EB" w14:textId="77777777" w:rsidR="003928CC" w:rsidRPr="00942D2E" w:rsidRDefault="003928CC" w:rsidP="003928CC">
      <w:pPr>
        <w:rPr>
          <w:sz w:val="22"/>
          <w:szCs w:val="22"/>
        </w:rPr>
      </w:pPr>
    </w:p>
    <w:p w14:paraId="625E8897" w14:textId="77777777" w:rsidR="00AB4FEA" w:rsidRPr="00942D2E" w:rsidRDefault="00AB4FEA">
      <w:pPr>
        <w:spacing w:after="160" w:line="280" w:lineRule="exact"/>
        <w:jc w:val="both"/>
        <w:rPr>
          <w:sz w:val="22"/>
          <w:szCs w:val="22"/>
          <w:lang w:eastAsia="en-US"/>
        </w:rPr>
      </w:pPr>
      <w:r w:rsidRPr="00942D2E">
        <w:rPr>
          <w:sz w:val="22"/>
          <w:szCs w:val="22"/>
          <w:lang w:eastAsia="en-US"/>
        </w:rPr>
        <w:t xml:space="preserve">Der Marktgemeinderat beschließt die </w:t>
      </w:r>
      <w:r w:rsidRPr="00942D2E">
        <w:rPr>
          <w:i/>
          <w:sz w:val="22"/>
          <w:szCs w:val="22"/>
          <w:lang w:eastAsia="en-US"/>
        </w:rPr>
        <w:t xml:space="preserve">Verordnung des Marktes Bad Hindelang über den Ladenschluss (Ladenschlussverordnung) </w:t>
      </w:r>
      <w:r w:rsidRPr="00942D2E">
        <w:rPr>
          <w:sz w:val="22"/>
          <w:szCs w:val="22"/>
          <w:lang w:eastAsia="en-US"/>
        </w:rPr>
        <w:t>für die Jahre 2026 bis 2029 in der vorliegenden Fassung. Der Wortlaut der Verordnung ist Bestandteil dieses Beschlusses</w:t>
      </w:r>
      <w:r w:rsidR="00BF7115">
        <w:rPr>
          <w:sz w:val="22"/>
          <w:szCs w:val="22"/>
          <w:lang w:eastAsia="en-US"/>
        </w:rPr>
        <w:t xml:space="preserve"> und dem Protokoll als </w:t>
      </w:r>
      <w:r w:rsidR="00BF7115" w:rsidRPr="00BF7115">
        <w:rPr>
          <w:sz w:val="22"/>
          <w:szCs w:val="22"/>
          <w:highlight w:val="yellow"/>
          <w:lang w:eastAsia="en-US"/>
        </w:rPr>
        <w:t>Anlage 2</w:t>
      </w:r>
      <w:r w:rsidR="00BF7115">
        <w:rPr>
          <w:sz w:val="22"/>
          <w:szCs w:val="22"/>
          <w:lang w:eastAsia="en-US"/>
        </w:rPr>
        <w:t xml:space="preserve"> beigefügt</w:t>
      </w:r>
      <w:r w:rsidR="001C2E09">
        <w:rPr>
          <w:sz w:val="22"/>
          <w:szCs w:val="22"/>
          <w:lang w:eastAsia="en-US"/>
        </w:rPr>
        <w:t>.</w:t>
      </w:r>
    </w:p>
    <w:p w14:paraId="5FAAE7DD" w14:textId="77777777" w:rsidR="00894A90" w:rsidRPr="00942D2E" w:rsidRDefault="00894A90" w:rsidP="00894A90">
      <w:pPr>
        <w:rPr>
          <w:sz w:val="22"/>
          <w:szCs w:val="22"/>
        </w:rPr>
      </w:pPr>
    </w:p>
    <w:p w14:paraId="3A8DEF6A" w14:textId="77777777" w:rsidR="00C808B7" w:rsidRPr="00942D2E" w:rsidRDefault="00C808B7" w:rsidP="0019210E">
      <w:pPr>
        <w:rPr>
          <w:sz w:val="22"/>
          <w:szCs w:val="22"/>
        </w:rPr>
      </w:pPr>
    </w:p>
    <w:p w14:paraId="72267F16" w14:textId="77777777" w:rsidR="00894A90" w:rsidRPr="00942D2E" w:rsidRDefault="00894A90" w:rsidP="00894A90">
      <w:pPr>
        <w:rPr>
          <w:sz w:val="22"/>
          <w:szCs w:val="22"/>
        </w:rPr>
      </w:pPr>
    </w:p>
    <w:tbl>
      <w:tblPr>
        <w:tblW w:w="5000" w:type="pct"/>
        <w:tblLayout w:type="fixed"/>
        <w:tblCellMar>
          <w:left w:w="70" w:type="dxa"/>
          <w:right w:w="70" w:type="dxa"/>
        </w:tblCellMar>
        <w:tblLook w:val="0000" w:firstRow="0" w:lastRow="0" w:firstColumn="0" w:lastColumn="0" w:noHBand="0" w:noVBand="0"/>
      </w:tblPr>
      <w:tblGrid>
        <w:gridCol w:w="640"/>
        <w:gridCol w:w="8716"/>
      </w:tblGrid>
      <w:tr w:rsidR="003F0A1E" w:rsidRPr="00C75090" w14:paraId="37997436" w14:textId="77777777" w:rsidTr="00403E13">
        <w:tc>
          <w:tcPr>
            <w:tcW w:w="647" w:type="dxa"/>
          </w:tcPr>
          <w:p w14:paraId="49E65711" w14:textId="77777777" w:rsidR="003F0A1E" w:rsidRPr="00C75090" w:rsidRDefault="003F0A1E" w:rsidP="00403E13">
            <w:pPr>
              <w:spacing w:line="280" w:lineRule="exact"/>
              <w:jc w:val="both"/>
              <w:rPr>
                <w:rFonts w:cs="Arial"/>
                <w:b/>
                <w:sz w:val="22"/>
                <w:szCs w:val="22"/>
              </w:rPr>
            </w:pPr>
            <w:r>
              <w:rPr>
                <w:rFonts w:cs="Arial"/>
                <w:b/>
                <w:sz w:val="22"/>
                <w:szCs w:val="22"/>
              </w:rPr>
              <w:lastRenderedPageBreak/>
              <w:t>3</w:t>
            </w:r>
            <w:r w:rsidRPr="00C75090">
              <w:rPr>
                <w:rFonts w:cs="Arial"/>
                <w:b/>
                <w:sz w:val="22"/>
                <w:szCs w:val="22"/>
              </w:rPr>
              <w:t>.</w:t>
            </w:r>
          </w:p>
        </w:tc>
        <w:tc>
          <w:tcPr>
            <w:tcW w:w="8849" w:type="dxa"/>
          </w:tcPr>
          <w:p w14:paraId="24A70C8E" w14:textId="77777777" w:rsidR="003F0A1E" w:rsidRPr="00C75090" w:rsidRDefault="003F0A1E" w:rsidP="00403E13">
            <w:pPr>
              <w:spacing w:line="280" w:lineRule="exact"/>
              <w:jc w:val="both"/>
              <w:rPr>
                <w:rFonts w:cs="Arial"/>
                <w:b/>
                <w:sz w:val="22"/>
                <w:szCs w:val="22"/>
              </w:rPr>
            </w:pPr>
            <w:r>
              <w:rPr>
                <w:rFonts w:cs="Arial"/>
                <w:b/>
                <w:sz w:val="22"/>
                <w:szCs w:val="22"/>
              </w:rPr>
              <w:t>Auftragsvergaben</w:t>
            </w:r>
          </w:p>
        </w:tc>
      </w:tr>
      <w:tr w:rsidR="003F0A1E" w:rsidRPr="00C75090" w14:paraId="32F3154D" w14:textId="77777777" w:rsidTr="00403E13">
        <w:tc>
          <w:tcPr>
            <w:tcW w:w="647" w:type="dxa"/>
          </w:tcPr>
          <w:p w14:paraId="150C002E" w14:textId="77777777" w:rsidR="003F0A1E" w:rsidRPr="00C75090" w:rsidRDefault="003F0A1E" w:rsidP="00403E13">
            <w:pPr>
              <w:spacing w:line="280" w:lineRule="exact"/>
              <w:jc w:val="both"/>
              <w:rPr>
                <w:rFonts w:cs="Arial"/>
                <w:b/>
                <w:sz w:val="22"/>
                <w:szCs w:val="22"/>
              </w:rPr>
            </w:pPr>
            <w:r>
              <w:rPr>
                <w:rFonts w:cs="Arial"/>
                <w:b/>
                <w:sz w:val="22"/>
                <w:szCs w:val="22"/>
              </w:rPr>
              <w:t>3</w:t>
            </w:r>
            <w:r w:rsidRPr="00C75090">
              <w:rPr>
                <w:rFonts w:cs="Arial"/>
                <w:b/>
                <w:sz w:val="22"/>
                <w:szCs w:val="22"/>
              </w:rPr>
              <w:t>.1</w:t>
            </w:r>
          </w:p>
        </w:tc>
        <w:tc>
          <w:tcPr>
            <w:tcW w:w="8849" w:type="dxa"/>
          </w:tcPr>
          <w:p w14:paraId="086F9FE8" w14:textId="77777777" w:rsidR="003F0A1E" w:rsidRDefault="003F0A1E" w:rsidP="00403E13">
            <w:pPr>
              <w:spacing w:line="280" w:lineRule="exact"/>
              <w:jc w:val="both"/>
              <w:rPr>
                <w:rFonts w:cs="Arial"/>
                <w:b/>
                <w:sz w:val="22"/>
                <w:szCs w:val="22"/>
              </w:rPr>
            </w:pPr>
            <w:r>
              <w:rPr>
                <w:rFonts w:cs="Arial"/>
                <w:b/>
                <w:sz w:val="22"/>
                <w:szCs w:val="22"/>
              </w:rPr>
              <w:t>Vergabe der Planungs- und Überwachungsleistungen für die Sanierung von Kanalhaltungen unter Berücksichtigung der mitzuverarbeitenden Bausubstanz</w:t>
            </w:r>
          </w:p>
          <w:p w14:paraId="3D564DCA" w14:textId="77777777" w:rsidR="003F0A1E" w:rsidRPr="00C75090" w:rsidRDefault="003F0A1E" w:rsidP="00403E13">
            <w:pPr>
              <w:spacing w:line="280" w:lineRule="exact"/>
              <w:jc w:val="both"/>
              <w:rPr>
                <w:rFonts w:cs="Arial"/>
                <w:b/>
                <w:sz w:val="22"/>
                <w:szCs w:val="22"/>
              </w:rPr>
            </w:pPr>
          </w:p>
        </w:tc>
      </w:tr>
    </w:tbl>
    <w:p w14:paraId="3284F96C" w14:textId="77777777" w:rsidR="00894A90" w:rsidRPr="00942D2E" w:rsidRDefault="00894A90" w:rsidP="00894A90">
      <w:pPr>
        <w:rPr>
          <w:sz w:val="22"/>
          <w:szCs w:val="22"/>
        </w:rPr>
      </w:pPr>
    </w:p>
    <w:p w14:paraId="326184E5" w14:textId="77777777" w:rsidR="00894A90" w:rsidRDefault="00894A90" w:rsidP="00894A90">
      <w:pPr>
        <w:rPr>
          <w:sz w:val="22"/>
          <w:szCs w:val="22"/>
          <w:u w:val="single"/>
        </w:rPr>
      </w:pPr>
      <w:r w:rsidRPr="00942D2E">
        <w:rPr>
          <w:sz w:val="22"/>
          <w:szCs w:val="22"/>
          <w:u w:val="single"/>
        </w:rPr>
        <w:t>Sachverhalt:</w:t>
      </w:r>
    </w:p>
    <w:p w14:paraId="623404CE" w14:textId="77777777" w:rsidR="003F0A1E" w:rsidRPr="00942D2E" w:rsidRDefault="003F0A1E" w:rsidP="00894A90">
      <w:pPr>
        <w:rPr>
          <w:sz w:val="22"/>
          <w:szCs w:val="22"/>
          <w:u w:val="single"/>
        </w:rPr>
      </w:pPr>
    </w:p>
    <w:p w14:paraId="00A934D9" w14:textId="77777777" w:rsidR="00AB4FEA" w:rsidRPr="00942D2E" w:rsidRDefault="00AB4FEA">
      <w:pPr>
        <w:spacing w:after="160" w:line="278" w:lineRule="auto"/>
        <w:jc w:val="both"/>
        <w:rPr>
          <w:sz w:val="22"/>
          <w:szCs w:val="22"/>
          <w:lang w:eastAsia="en-US"/>
        </w:rPr>
      </w:pPr>
      <w:r w:rsidRPr="00942D2E">
        <w:rPr>
          <w:sz w:val="22"/>
          <w:szCs w:val="22"/>
          <w:lang w:eastAsia="en-US"/>
        </w:rPr>
        <w:t>Der Markt Bad Hindelang hat im Jahr 2017 beschlossen, die nächsten Jahre die Sanierung der Kanalhaltungen mit einem Gesamtvolumen von rund 5 Mio. € durchzuführen. Davon wurden bisher 1,9 Mio. € umgesetzt. Damit verbleibt ein aktueller Investitionsbedarf von etwa 3,1 Mio. €.</w:t>
      </w:r>
    </w:p>
    <w:p w14:paraId="765D0C6C" w14:textId="77777777" w:rsidR="00AB4FEA" w:rsidRPr="00942D2E" w:rsidRDefault="00AB4FEA">
      <w:pPr>
        <w:spacing w:after="160" w:line="278" w:lineRule="auto"/>
        <w:jc w:val="both"/>
        <w:rPr>
          <w:sz w:val="22"/>
          <w:szCs w:val="22"/>
          <w:lang w:eastAsia="en-US"/>
        </w:rPr>
      </w:pPr>
      <w:r w:rsidRPr="00942D2E">
        <w:rPr>
          <w:sz w:val="22"/>
          <w:szCs w:val="22"/>
          <w:lang w:eastAsia="en-US"/>
        </w:rPr>
        <w:t xml:space="preserve">Um weiterhin eine fachgerechte Planung und eine kontinuierliche Begleitung der Kanalsanierungsarbeiten über den gesamten Projektzeitraum sicherzustellen, soll eine Rahmenvereinbarung über die Planungsleistungen für 8 Jahre geschlossen werden. Diese Vereinbarung ermöglicht es, bei Bedarf einzelne Leistungen flexibel abzurufen und sorgt für einen effizienten und zeitsparenden Ablauf. Aufgrund der langen Laufzeit und der hohen Investitionssumme war für die Vergabe der Planungsleistungen ein Vergabeverfahren erforderlich. Dieses wurde durch Rechtsanwalt Dr. jur. Thomas </w:t>
      </w:r>
      <w:proofErr w:type="spellStart"/>
      <w:r w:rsidRPr="00942D2E">
        <w:rPr>
          <w:sz w:val="22"/>
          <w:szCs w:val="22"/>
          <w:lang w:eastAsia="en-US"/>
        </w:rPr>
        <w:t>Ax</w:t>
      </w:r>
      <w:proofErr w:type="spellEnd"/>
      <w:r w:rsidRPr="00942D2E">
        <w:rPr>
          <w:sz w:val="22"/>
          <w:szCs w:val="22"/>
          <w:lang w:eastAsia="en-US"/>
        </w:rPr>
        <w:t xml:space="preserve"> betreut. Der Beschluss dazu wurde in der MGR-Sitzung am 30.04.2025 gefasst. </w:t>
      </w:r>
    </w:p>
    <w:p w14:paraId="6AB26FC9" w14:textId="77777777" w:rsidR="00AB4FEA" w:rsidRPr="00942D2E" w:rsidRDefault="00AB4FEA">
      <w:pPr>
        <w:spacing w:after="160" w:line="278" w:lineRule="auto"/>
        <w:jc w:val="both"/>
        <w:rPr>
          <w:sz w:val="22"/>
          <w:szCs w:val="22"/>
          <w:lang w:eastAsia="en-US"/>
        </w:rPr>
      </w:pPr>
      <w:r w:rsidRPr="00942D2E">
        <w:rPr>
          <w:sz w:val="22"/>
          <w:szCs w:val="22"/>
          <w:lang w:eastAsia="en-US"/>
        </w:rPr>
        <w:t>Das Vergabeverfahren wurde als Verhandlungsverfahren mit Teilnahmewettbewerb nach der Vergabeverordnung (VgV) durchgeführt. Bis zum Ablauf der Angebotsfrist am 16.10.2025 ging ein fristgerechtes Angebot ein.</w:t>
      </w:r>
    </w:p>
    <w:p w14:paraId="5A77749E" w14:textId="77777777" w:rsidR="00AB4FEA" w:rsidRPr="00942D2E" w:rsidRDefault="00AB4FEA">
      <w:pPr>
        <w:spacing w:after="160" w:line="278" w:lineRule="auto"/>
        <w:jc w:val="both"/>
        <w:rPr>
          <w:sz w:val="22"/>
          <w:szCs w:val="22"/>
          <w:lang w:eastAsia="en-US"/>
        </w:rPr>
      </w:pPr>
      <w:r w:rsidRPr="00942D2E">
        <w:rPr>
          <w:sz w:val="22"/>
          <w:szCs w:val="22"/>
          <w:lang w:eastAsia="en-US"/>
        </w:rPr>
        <w:t>Das Angebot wurde sowohl formal als auch fachlich und rechnerisch geprüft. Nach den Vorgaben der §§ 53, 56 und 57 VgV erfüllt es sämtliche Anforderungen. Fehlende oder fehlerhafte Unterlagen lagen nicht vor, eine Nachforderung war daher entbehrlich. Die Unterlagen waren vollständig, die Angebotsübermittlung erfolgte form- und fristgerecht.</w:t>
      </w:r>
    </w:p>
    <w:p w14:paraId="33C1C23E" w14:textId="77777777" w:rsidR="00AB4FEA" w:rsidRPr="00942D2E" w:rsidRDefault="00AB4FEA">
      <w:pPr>
        <w:spacing w:after="160" w:line="278" w:lineRule="auto"/>
        <w:jc w:val="both"/>
        <w:rPr>
          <w:sz w:val="22"/>
          <w:szCs w:val="22"/>
          <w:lang w:eastAsia="en-US"/>
        </w:rPr>
      </w:pPr>
      <w:r w:rsidRPr="00942D2E">
        <w:rPr>
          <w:sz w:val="22"/>
          <w:szCs w:val="22"/>
          <w:lang w:eastAsia="en-US"/>
        </w:rPr>
        <w:t>Das Angebot weist ein Gesamthonorar in Höhe von 102.611,00 € brutto aus. Dieses setzt sich zusammen aus 61.132,60 € brutto für die Grundleistungen (A-Summe) und 41.478,40 € brutto für besondere Leistungen (B-Summe). Die angebotenen Honorare wurden als wirtschaftlich und angemessen beurteilt; Verhandlungen waren nicht erforderlich, der Verhandlungsspielraum gilt als ausgeschöpft.</w:t>
      </w:r>
    </w:p>
    <w:p w14:paraId="2B458D21" w14:textId="77777777" w:rsidR="00AB4FEA" w:rsidRPr="00942D2E" w:rsidRDefault="00AB4FEA">
      <w:pPr>
        <w:spacing w:after="160" w:line="278" w:lineRule="auto"/>
        <w:jc w:val="both"/>
        <w:rPr>
          <w:sz w:val="22"/>
          <w:szCs w:val="22"/>
          <w:lang w:eastAsia="en-US"/>
        </w:rPr>
      </w:pPr>
      <w:r w:rsidRPr="00942D2E">
        <w:rPr>
          <w:sz w:val="22"/>
          <w:szCs w:val="22"/>
          <w:lang w:eastAsia="en-US"/>
        </w:rPr>
        <w:t xml:space="preserve">Nach Prüfung durch Rechtsanwalt Dr. jur. Thomas </w:t>
      </w:r>
      <w:proofErr w:type="spellStart"/>
      <w:r w:rsidRPr="00942D2E">
        <w:rPr>
          <w:sz w:val="22"/>
          <w:szCs w:val="22"/>
          <w:lang w:eastAsia="en-US"/>
        </w:rPr>
        <w:t>Ax</w:t>
      </w:r>
      <w:proofErr w:type="spellEnd"/>
      <w:r w:rsidRPr="00942D2E">
        <w:rPr>
          <w:sz w:val="22"/>
          <w:szCs w:val="22"/>
          <w:lang w:eastAsia="en-US"/>
        </w:rPr>
        <w:t xml:space="preserve"> genügt das Angebot in allen Punkten den vergaberechtlichen Anforderungen. Insbesondere erfüllt es die Voraussetzungen der §§ 53, 56 und 57 VgV. Ein Ausschlussgrund liegt nicht vor.</w:t>
      </w:r>
    </w:p>
    <w:p w14:paraId="26440534" w14:textId="77777777" w:rsidR="00AB4FEA" w:rsidRPr="00942D2E" w:rsidRDefault="00AB4FEA">
      <w:pPr>
        <w:spacing w:after="160" w:line="278" w:lineRule="auto"/>
        <w:jc w:val="both"/>
        <w:rPr>
          <w:sz w:val="22"/>
          <w:szCs w:val="22"/>
          <w:lang w:eastAsia="en-US"/>
        </w:rPr>
      </w:pPr>
      <w:r w:rsidRPr="00942D2E">
        <w:rPr>
          <w:sz w:val="22"/>
          <w:szCs w:val="22"/>
          <w:lang w:eastAsia="en-US"/>
        </w:rPr>
        <w:t>Eine Aufhebung des Vergabeverfahrens nach § 63 VgV ist rechtlich nicht zulässig und auch sachlich nicht geboten. Nach § 63 Abs. 1 Nr. 1 - 4 VgV wäre eine Aufhebung nur in bestimmten Ausnahmefällen möglich, etwa bei nicht zuschlagsfähigen Angeboten, wesentlichen Änderungen der Vergabegrundlage, unangemessen hohen Preisen oder anderen schwerwiegenden Gründen. Keiner dieser Gründe ist hier gegeben. Zwar liegt lediglich ein Angebot vor, dies allein stellt jedoch keinen Grund für eine Aufhebung dar.</w:t>
      </w:r>
    </w:p>
    <w:p w14:paraId="1A886A0B" w14:textId="77777777" w:rsidR="00AB4FEA" w:rsidRPr="00942D2E" w:rsidRDefault="00AB4FEA">
      <w:pPr>
        <w:spacing w:after="160" w:line="278" w:lineRule="auto"/>
        <w:jc w:val="both"/>
        <w:rPr>
          <w:sz w:val="22"/>
          <w:szCs w:val="22"/>
          <w:lang w:eastAsia="en-US"/>
        </w:rPr>
      </w:pPr>
      <w:r w:rsidRPr="00942D2E">
        <w:rPr>
          <w:sz w:val="22"/>
          <w:szCs w:val="22"/>
          <w:lang w:eastAsia="en-US"/>
        </w:rPr>
        <w:t>Das Verfahren wurde ordnungsgemäß, transparent und diskriminierungsfrei durchgeführt.</w:t>
      </w:r>
    </w:p>
    <w:p w14:paraId="7E58ECC7" w14:textId="77777777" w:rsidR="00AB4FEA" w:rsidRDefault="00AB4FEA">
      <w:pPr>
        <w:spacing w:after="160" w:line="278" w:lineRule="auto"/>
        <w:jc w:val="both"/>
        <w:rPr>
          <w:sz w:val="22"/>
          <w:szCs w:val="22"/>
          <w:lang w:eastAsia="en-US"/>
        </w:rPr>
      </w:pPr>
      <w:r w:rsidRPr="00942D2E">
        <w:rPr>
          <w:sz w:val="22"/>
          <w:szCs w:val="22"/>
          <w:lang w:eastAsia="en-US"/>
        </w:rPr>
        <w:t>Die Entscheidung zur Zuschlagserteilung entspricht daher den Grundsätzen der Wirtschaftlichkeit, Sparsamkeit und Rechtssicherheit.</w:t>
      </w:r>
    </w:p>
    <w:p w14:paraId="348084C1" w14:textId="77777777" w:rsidR="0019210E" w:rsidRPr="00BC366D" w:rsidRDefault="006920B8" w:rsidP="0019210E">
      <w:pPr>
        <w:spacing w:before="100" w:beforeAutospacing="1" w:after="100" w:afterAutospacing="1"/>
        <w:jc w:val="both"/>
        <w:rPr>
          <w:rFonts w:cs="Arial"/>
          <w:sz w:val="22"/>
          <w:szCs w:val="22"/>
        </w:rPr>
      </w:pPr>
      <w:r w:rsidRPr="00BC366D">
        <w:rPr>
          <w:rFonts w:cs="Arial"/>
          <w:sz w:val="22"/>
          <w:szCs w:val="22"/>
        </w:rPr>
        <w:t>Der Marktgemeinderat erkundigt sich nach der rechtlichen Prüfung der Auftragsvergabe durch einen externen Rechtsanwalt.</w:t>
      </w:r>
      <w:r w:rsidR="0019210E" w:rsidRPr="00BC366D">
        <w:rPr>
          <w:rFonts w:cs="Arial"/>
          <w:sz w:val="22"/>
          <w:szCs w:val="22"/>
        </w:rPr>
        <w:t xml:space="preserve"> Die Verwaltung stellt klar, dass RA Dr. jur. Thomas </w:t>
      </w:r>
      <w:proofErr w:type="spellStart"/>
      <w:r w:rsidR="0019210E" w:rsidRPr="00BC366D">
        <w:rPr>
          <w:rFonts w:cs="Arial"/>
          <w:sz w:val="22"/>
          <w:szCs w:val="22"/>
        </w:rPr>
        <w:t>Ax</w:t>
      </w:r>
      <w:proofErr w:type="spellEnd"/>
      <w:r w:rsidR="0019210E" w:rsidRPr="00BC366D">
        <w:rPr>
          <w:rFonts w:cs="Arial"/>
          <w:sz w:val="22"/>
          <w:szCs w:val="22"/>
        </w:rPr>
        <w:t xml:space="preserve"> </w:t>
      </w:r>
      <w:r w:rsidR="00930C40" w:rsidRPr="00BC366D">
        <w:rPr>
          <w:rFonts w:cs="Arial"/>
          <w:sz w:val="22"/>
          <w:szCs w:val="22"/>
        </w:rPr>
        <w:t xml:space="preserve">mit dem </w:t>
      </w:r>
      <w:r w:rsidR="00930C40" w:rsidRPr="00BC366D">
        <w:rPr>
          <w:rFonts w:cs="Arial"/>
          <w:sz w:val="22"/>
          <w:szCs w:val="22"/>
        </w:rPr>
        <w:lastRenderedPageBreak/>
        <w:t xml:space="preserve">Beschluss vom 30.04.2025 mit der Durchführung des Vergabeverfahrens beauftragt wurde, </w:t>
      </w:r>
      <w:r w:rsidR="0019210E" w:rsidRPr="00BC366D">
        <w:rPr>
          <w:rFonts w:cs="Arial"/>
          <w:sz w:val="22"/>
          <w:szCs w:val="22"/>
        </w:rPr>
        <w:t xml:space="preserve">die Vergabeunterlagen </w:t>
      </w:r>
      <w:r w:rsidR="00930C40" w:rsidRPr="00BC366D">
        <w:rPr>
          <w:rFonts w:cs="Arial"/>
          <w:sz w:val="22"/>
          <w:szCs w:val="22"/>
        </w:rPr>
        <w:t xml:space="preserve">vorbereitet und </w:t>
      </w:r>
      <w:r w:rsidR="0019210E" w:rsidRPr="00BC366D">
        <w:rPr>
          <w:rFonts w:cs="Arial"/>
          <w:sz w:val="22"/>
          <w:szCs w:val="22"/>
        </w:rPr>
        <w:t xml:space="preserve">geprüft hat und </w:t>
      </w:r>
      <w:r w:rsidR="00930C40" w:rsidRPr="00BC366D">
        <w:rPr>
          <w:rFonts w:cs="Arial"/>
          <w:sz w:val="22"/>
          <w:szCs w:val="22"/>
        </w:rPr>
        <w:t>die</w:t>
      </w:r>
      <w:r w:rsidR="0019210E" w:rsidRPr="00BC366D">
        <w:rPr>
          <w:rFonts w:cs="Arial"/>
          <w:sz w:val="22"/>
          <w:szCs w:val="22"/>
        </w:rPr>
        <w:t xml:space="preserve"> Leistung entsprechend honoriert wurde.</w:t>
      </w:r>
    </w:p>
    <w:p w14:paraId="4171C0B2" w14:textId="77777777" w:rsidR="0019210E" w:rsidRPr="0019210E" w:rsidRDefault="0019210E" w:rsidP="0019210E">
      <w:pPr>
        <w:spacing w:before="100" w:beforeAutospacing="1" w:after="100" w:afterAutospacing="1"/>
        <w:jc w:val="both"/>
        <w:rPr>
          <w:rFonts w:cs="Arial"/>
          <w:sz w:val="22"/>
          <w:szCs w:val="22"/>
        </w:rPr>
      </w:pPr>
      <w:r w:rsidRPr="00BC366D">
        <w:rPr>
          <w:rFonts w:cs="Arial"/>
          <w:sz w:val="22"/>
          <w:szCs w:val="22"/>
        </w:rPr>
        <w:t>Darüber hinaus w</w:t>
      </w:r>
      <w:r w:rsidR="00845288" w:rsidRPr="00BC366D">
        <w:rPr>
          <w:rFonts w:cs="Arial"/>
          <w:sz w:val="22"/>
          <w:szCs w:val="22"/>
        </w:rPr>
        <w:t>ird</w:t>
      </w:r>
      <w:r w:rsidRPr="00BC366D">
        <w:rPr>
          <w:rFonts w:cs="Arial"/>
          <w:sz w:val="22"/>
          <w:szCs w:val="22"/>
        </w:rPr>
        <w:t xml:space="preserve"> nach den finanziellen Rahmenbedingungen der Maßnahme gefragt. Die Verwaltung erläutert, dass die erforderlichen Mittel für die Kanalsanierung im Haushalt vorgesehen sind und nach Bedarf abgerufen werden können.</w:t>
      </w:r>
    </w:p>
    <w:p w14:paraId="43FA4BAC" w14:textId="77777777" w:rsidR="00AB4FEA" w:rsidRPr="00942D2E" w:rsidRDefault="00AB4FEA">
      <w:pPr>
        <w:spacing w:after="160" w:line="278" w:lineRule="auto"/>
        <w:jc w:val="both"/>
        <w:rPr>
          <w:b/>
          <w:sz w:val="22"/>
          <w:szCs w:val="22"/>
          <w:lang w:eastAsia="en-US"/>
        </w:rPr>
      </w:pPr>
      <w:r w:rsidRPr="00942D2E">
        <w:rPr>
          <w:b/>
          <w:sz w:val="22"/>
          <w:szCs w:val="22"/>
          <w:lang w:eastAsia="en-US"/>
        </w:rPr>
        <w:t>Finanzielle Auswirkungen:</w:t>
      </w:r>
    </w:p>
    <w:p w14:paraId="7435EB9C" w14:textId="77777777" w:rsidR="00894A90" w:rsidRPr="00942D2E" w:rsidRDefault="00AB4FEA" w:rsidP="00C808B7">
      <w:pPr>
        <w:spacing w:after="160" w:line="278" w:lineRule="auto"/>
        <w:jc w:val="both"/>
        <w:rPr>
          <w:sz w:val="22"/>
          <w:szCs w:val="22"/>
          <w:lang w:eastAsia="en-US"/>
        </w:rPr>
      </w:pPr>
      <w:r w:rsidRPr="00942D2E">
        <w:rPr>
          <w:sz w:val="22"/>
          <w:szCs w:val="22"/>
          <w:lang w:eastAsia="en-US"/>
        </w:rPr>
        <w:t>Im Haushalt sind für die Umsetzung der Sanierungsmaßnahmen jeweils für die Haushaltsjahre 2025-2028 finanzielle Mittel in Höhe von 400.000 € für die geschlossene Kanalsanierung (Haushaltsstelle 7000.9516) und 100.000 € für die Planungsleistungen (Haushaltsstelle 6100.6550) angesetzt.</w:t>
      </w:r>
    </w:p>
    <w:p w14:paraId="539CAF9D" w14:textId="77777777" w:rsidR="00894A90" w:rsidRPr="00942D2E" w:rsidRDefault="00894A90" w:rsidP="00894A90">
      <w:pPr>
        <w:rPr>
          <w:sz w:val="22"/>
          <w:szCs w:val="22"/>
        </w:rPr>
      </w:pPr>
    </w:p>
    <w:p w14:paraId="3D0A0243" w14:textId="77777777" w:rsidR="00894A90" w:rsidRPr="00942D2E" w:rsidRDefault="00894A90" w:rsidP="00894A90">
      <w:pPr>
        <w:jc w:val="center"/>
        <w:rPr>
          <w:b/>
          <w:sz w:val="22"/>
          <w:szCs w:val="22"/>
          <w:u w:val="single"/>
        </w:rPr>
      </w:pPr>
      <w:r w:rsidRPr="00942D2E">
        <w:rPr>
          <w:b/>
          <w:sz w:val="22"/>
          <w:szCs w:val="22"/>
          <w:u w:val="single"/>
        </w:rPr>
        <w:t>Beschluss:</w:t>
      </w:r>
    </w:p>
    <w:p w14:paraId="44059137" w14:textId="77777777" w:rsidR="004B4AA8" w:rsidRPr="00942D2E" w:rsidRDefault="004B4AA8" w:rsidP="004B4AA8">
      <w:pPr>
        <w:jc w:val="center"/>
        <w:rPr>
          <w:sz w:val="22"/>
          <w:szCs w:val="22"/>
        </w:rPr>
      </w:pPr>
      <w:r w:rsidRPr="00942D2E">
        <w:rPr>
          <w:sz w:val="22"/>
          <w:szCs w:val="22"/>
        </w:rPr>
        <w:t>(</w:t>
      </w:r>
      <w:proofErr w:type="gramStart"/>
      <w:r w:rsidRPr="00942D2E">
        <w:rPr>
          <w:sz w:val="22"/>
          <w:szCs w:val="22"/>
        </w:rPr>
        <w:t>13 :</w:t>
      </w:r>
      <w:proofErr w:type="gramEnd"/>
      <w:r w:rsidRPr="00942D2E">
        <w:rPr>
          <w:sz w:val="22"/>
          <w:szCs w:val="22"/>
        </w:rPr>
        <w:t xml:space="preserve"> 0 Stimmen)</w:t>
      </w:r>
    </w:p>
    <w:p w14:paraId="24A0D2C2" w14:textId="77777777" w:rsidR="003928CC" w:rsidRPr="00942D2E" w:rsidRDefault="003928CC" w:rsidP="003928CC">
      <w:pPr>
        <w:rPr>
          <w:sz w:val="22"/>
          <w:szCs w:val="22"/>
        </w:rPr>
      </w:pPr>
    </w:p>
    <w:p w14:paraId="48C225E8" w14:textId="77777777" w:rsidR="00AB4FEA" w:rsidRPr="00942D2E" w:rsidRDefault="00AB4FEA">
      <w:pPr>
        <w:spacing w:after="160" w:line="278" w:lineRule="auto"/>
        <w:jc w:val="both"/>
        <w:rPr>
          <w:sz w:val="22"/>
          <w:szCs w:val="22"/>
          <w:lang w:eastAsia="en-US"/>
        </w:rPr>
      </w:pPr>
      <w:r w:rsidRPr="00942D2E">
        <w:rPr>
          <w:sz w:val="22"/>
          <w:szCs w:val="22"/>
          <w:lang w:eastAsia="en-US"/>
        </w:rPr>
        <w:t xml:space="preserve">Der Marktgemeinderat stimmt der Vergabe der Planungs- und Überwachungsleistungen für die Sanierung von Kanalhaltungen unter Berücksichtigung der mitzuverarbeitenden Bausubstanz zu einer Angebotssumme in Höhe von 102.611,00 € (brutto) an </w:t>
      </w:r>
      <w:r w:rsidR="0019210E">
        <w:rPr>
          <w:sz w:val="22"/>
          <w:szCs w:val="22"/>
          <w:lang w:eastAsia="en-US"/>
        </w:rPr>
        <w:t>ISAS Gesellschaft mbH</w:t>
      </w:r>
      <w:r w:rsidRPr="00942D2E">
        <w:rPr>
          <w:sz w:val="22"/>
          <w:szCs w:val="22"/>
          <w:lang w:eastAsia="en-US"/>
        </w:rPr>
        <w:t xml:space="preserve"> zu.</w:t>
      </w:r>
    </w:p>
    <w:p w14:paraId="5B350F6B" w14:textId="77777777" w:rsidR="00894A90" w:rsidRDefault="00894A90" w:rsidP="00894A90">
      <w:pPr>
        <w:rPr>
          <w:sz w:val="22"/>
          <w:szCs w:val="22"/>
        </w:rPr>
      </w:pPr>
    </w:p>
    <w:p w14:paraId="1D9D696B" w14:textId="77777777" w:rsidR="003F0A1E" w:rsidRPr="00942D2E" w:rsidRDefault="003F0A1E" w:rsidP="00894A90">
      <w:pPr>
        <w:rPr>
          <w:sz w:val="22"/>
          <w:szCs w:val="22"/>
        </w:rPr>
      </w:pPr>
    </w:p>
    <w:p w14:paraId="3AE1F6C7" w14:textId="77777777" w:rsidR="00894A90" w:rsidRPr="00942D2E" w:rsidRDefault="00894A90" w:rsidP="00894A90">
      <w:pPr>
        <w:jc w:val="center"/>
        <w:rPr>
          <w:sz w:val="22"/>
          <w:szCs w:val="22"/>
        </w:rPr>
      </w:pPr>
    </w:p>
    <w:tbl>
      <w:tblPr>
        <w:tblW w:w="5000" w:type="pct"/>
        <w:tblLayout w:type="fixed"/>
        <w:tblCellMar>
          <w:left w:w="70" w:type="dxa"/>
          <w:right w:w="70" w:type="dxa"/>
        </w:tblCellMar>
        <w:tblLook w:val="0000" w:firstRow="0" w:lastRow="0" w:firstColumn="0" w:lastColumn="0" w:noHBand="0" w:noVBand="0"/>
      </w:tblPr>
      <w:tblGrid>
        <w:gridCol w:w="640"/>
        <w:gridCol w:w="8716"/>
      </w:tblGrid>
      <w:tr w:rsidR="003F0A1E" w:rsidRPr="00C75090" w14:paraId="0C40C455" w14:textId="77777777" w:rsidTr="00403E13">
        <w:tc>
          <w:tcPr>
            <w:tcW w:w="647" w:type="dxa"/>
          </w:tcPr>
          <w:p w14:paraId="09C50005" w14:textId="77777777" w:rsidR="003F0A1E" w:rsidRPr="00C75090" w:rsidRDefault="003F0A1E" w:rsidP="00403E13">
            <w:pPr>
              <w:spacing w:line="280" w:lineRule="exact"/>
              <w:jc w:val="both"/>
              <w:rPr>
                <w:rFonts w:cs="Arial"/>
                <w:b/>
                <w:sz w:val="22"/>
                <w:szCs w:val="22"/>
              </w:rPr>
            </w:pPr>
            <w:r>
              <w:rPr>
                <w:rFonts w:cs="Arial"/>
                <w:b/>
                <w:sz w:val="22"/>
                <w:szCs w:val="22"/>
              </w:rPr>
              <w:t>4</w:t>
            </w:r>
            <w:r w:rsidRPr="00C75090">
              <w:rPr>
                <w:rFonts w:cs="Arial"/>
                <w:b/>
                <w:sz w:val="22"/>
                <w:szCs w:val="22"/>
              </w:rPr>
              <w:t>.</w:t>
            </w:r>
          </w:p>
        </w:tc>
        <w:tc>
          <w:tcPr>
            <w:tcW w:w="8849" w:type="dxa"/>
          </w:tcPr>
          <w:p w14:paraId="659E7D7B" w14:textId="77777777" w:rsidR="003F0A1E" w:rsidRPr="00C75090" w:rsidRDefault="003F0A1E" w:rsidP="00403E13">
            <w:pPr>
              <w:spacing w:line="280" w:lineRule="exact"/>
              <w:jc w:val="both"/>
              <w:rPr>
                <w:rFonts w:cs="Arial"/>
                <w:b/>
                <w:sz w:val="22"/>
                <w:szCs w:val="22"/>
              </w:rPr>
            </w:pPr>
            <w:r>
              <w:rPr>
                <w:rFonts w:cs="Arial"/>
                <w:b/>
                <w:sz w:val="22"/>
                <w:szCs w:val="22"/>
              </w:rPr>
              <w:t>Interreg-Projekt „Bergklänge Tannheimer Tal – Bad Hindelang“</w:t>
            </w:r>
          </w:p>
        </w:tc>
      </w:tr>
      <w:tr w:rsidR="003F0A1E" w:rsidRPr="00C75090" w14:paraId="7366061C" w14:textId="77777777" w:rsidTr="00403E13">
        <w:tc>
          <w:tcPr>
            <w:tcW w:w="647" w:type="dxa"/>
          </w:tcPr>
          <w:p w14:paraId="2BB8B2E4" w14:textId="77777777" w:rsidR="003F0A1E" w:rsidRPr="00C75090" w:rsidRDefault="003F0A1E" w:rsidP="00403E13">
            <w:pPr>
              <w:spacing w:line="280" w:lineRule="exact"/>
              <w:jc w:val="both"/>
              <w:rPr>
                <w:rFonts w:cs="Arial"/>
                <w:b/>
                <w:sz w:val="22"/>
                <w:szCs w:val="22"/>
              </w:rPr>
            </w:pPr>
            <w:r>
              <w:rPr>
                <w:rFonts w:cs="Arial"/>
                <w:b/>
                <w:sz w:val="22"/>
                <w:szCs w:val="22"/>
              </w:rPr>
              <w:t>4</w:t>
            </w:r>
            <w:r w:rsidRPr="00C75090">
              <w:rPr>
                <w:rFonts w:cs="Arial"/>
                <w:b/>
                <w:sz w:val="22"/>
                <w:szCs w:val="22"/>
              </w:rPr>
              <w:t>.1</w:t>
            </w:r>
          </w:p>
        </w:tc>
        <w:tc>
          <w:tcPr>
            <w:tcW w:w="8849" w:type="dxa"/>
          </w:tcPr>
          <w:p w14:paraId="67B3AFA4" w14:textId="77777777" w:rsidR="003F0A1E" w:rsidRPr="00C75090" w:rsidRDefault="003F0A1E" w:rsidP="00403E13">
            <w:pPr>
              <w:spacing w:line="280" w:lineRule="exact"/>
              <w:jc w:val="both"/>
              <w:rPr>
                <w:rFonts w:cs="Arial"/>
                <w:b/>
                <w:sz w:val="22"/>
                <w:szCs w:val="22"/>
              </w:rPr>
            </w:pPr>
            <w:r w:rsidRPr="00942D2E">
              <w:rPr>
                <w:rFonts w:cs="Arial"/>
                <w:b/>
                <w:sz w:val="22"/>
                <w:szCs w:val="22"/>
              </w:rPr>
              <w:t>Machbarkeitsstudie über Interreg Bayern-Österreich 2021-2027 für ein grenzüberschreitendes Kulturprojekt "Bergklänge Tannheimer Tal - Bad Hindelang", Durchführungsbeschluss</w:t>
            </w:r>
          </w:p>
        </w:tc>
      </w:tr>
    </w:tbl>
    <w:p w14:paraId="2C0550B7" w14:textId="77777777" w:rsidR="00894A90" w:rsidRPr="00942D2E" w:rsidRDefault="00894A90" w:rsidP="00894A90">
      <w:pPr>
        <w:rPr>
          <w:sz w:val="22"/>
          <w:szCs w:val="22"/>
        </w:rPr>
      </w:pPr>
    </w:p>
    <w:p w14:paraId="62F64FB9" w14:textId="77777777" w:rsidR="0019210E" w:rsidRDefault="0019210E" w:rsidP="00894A90">
      <w:pPr>
        <w:rPr>
          <w:sz w:val="22"/>
          <w:szCs w:val="22"/>
          <w:u w:val="single"/>
        </w:rPr>
      </w:pPr>
    </w:p>
    <w:p w14:paraId="1E5D64D8" w14:textId="77777777" w:rsidR="00894A90" w:rsidRDefault="00894A90" w:rsidP="00894A90">
      <w:pPr>
        <w:rPr>
          <w:sz w:val="22"/>
          <w:szCs w:val="22"/>
          <w:u w:val="single"/>
        </w:rPr>
      </w:pPr>
      <w:r w:rsidRPr="00942D2E">
        <w:rPr>
          <w:sz w:val="22"/>
          <w:szCs w:val="22"/>
          <w:u w:val="single"/>
        </w:rPr>
        <w:t>Sachverhalt:</w:t>
      </w:r>
    </w:p>
    <w:p w14:paraId="7FF276E0" w14:textId="77777777" w:rsidR="003F0A1E" w:rsidRPr="00942D2E" w:rsidRDefault="003F0A1E" w:rsidP="00894A90">
      <w:pPr>
        <w:rPr>
          <w:sz w:val="22"/>
          <w:szCs w:val="22"/>
          <w:u w:val="single"/>
        </w:rPr>
      </w:pPr>
    </w:p>
    <w:p w14:paraId="13C7695C" w14:textId="77777777" w:rsidR="00AB4FEA" w:rsidRPr="00942D2E" w:rsidRDefault="00AB4FEA">
      <w:pPr>
        <w:jc w:val="both"/>
        <w:rPr>
          <w:sz w:val="22"/>
          <w:szCs w:val="22"/>
          <w:lang w:eastAsia="en-US"/>
        </w:rPr>
      </w:pPr>
      <w:r w:rsidRPr="00942D2E">
        <w:rPr>
          <w:sz w:val="22"/>
          <w:szCs w:val="22"/>
          <w:lang w:eastAsia="en-US"/>
        </w:rPr>
        <w:t xml:space="preserve">Die geplante Machbarkeitsstudie für das Kulturprojekt „Bergklänge Tannheimer Tal – Bad Hindelang“ (Arbeitstitel) im Rahmen des Interreg-Programms „Bayern-Österreich 2021-2027“ wurde in der öffentlichen Sitzung des Marktgemeinderates am 25.06.2025 vorgestellt. Daraufhin wurde ein Antrag an das Euregio-Projektauswahlgremium zur Durchführung der Machbarkeitsstudie gestellt, der am 29. Oktober 2025 in der </w:t>
      </w:r>
      <w:r w:rsidRPr="00942D2E">
        <w:rPr>
          <w:sz w:val="22"/>
          <w:szCs w:val="22"/>
          <w:lang w:eastAsia="en-US"/>
        </w:rPr>
        <w:br/>
        <w:t>6. Sitzung des Euregio-Projektauswahlgremiums genehmigt wurde. Die Projektlaufzeit ist auf ein Jahr angelegt, das Projekt würde rückwirkend zum 01.11.2025 starten und am 31.10.2026 enden. Mit der externen Projektdurchführung würde Herr Thomas Probst beauftragt werden. Erste Aufführungen wären frühestens 2029 im Rahmen der nächsten Interreg Förderperiode „Österreich-Bayern 2028-2034“ realistisch.</w:t>
      </w:r>
    </w:p>
    <w:p w14:paraId="6421BD2B" w14:textId="77777777" w:rsidR="00BE56B7" w:rsidRDefault="00AB4FEA">
      <w:pPr>
        <w:spacing w:after="160" w:line="278" w:lineRule="auto"/>
        <w:rPr>
          <w:sz w:val="22"/>
          <w:szCs w:val="22"/>
          <w:lang w:eastAsia="en-US"/>
        </w:rPr>
      </w:pPr>
      <w:r w:rsidRPr="00942D2E">
        <w:rPr>
          <w:sz w:val="22"/>
          <w:szCs w:val="22"/>
          <w:lang w:eastAsia="en-US"/>
        </w:rPr>
        <w:t xml:space="preserve">Bad Hindelang hätte in diesem Projekt den Lead (die Führung) und müsste im Haushalt 2026 den Betrag von max. 34.970 € brutto zunächst zwischenfinanzieren. </w:t>
      </w:r>
    </w:p>
    <w:p w14:paraId="7D631726" w14:textId="77777777" w:rsidR="00317125" w:rsidRDefault="00AB4FEA">
      <w:pPr>
        <w:spacing w:after="160" w:line="278" w:lineRule="auto"/>
        <w:rPr>
          <w:sz w:val="22"/>
          <w:szCs w:val="22"/>
          <w:lang w:eastAsia="en-US"/>
        </w:rPr>
      </w:pPr>
      <w:r w:rsidRPr="00942D2E">
        <w:rPr>
          <w:sz w:val="22"/>
          <w:szCs w:val="22"/>
          <w:lang w:eastAsia="en-US"/>
        </w:rPr>
        <w:t>Die Förderquote beträgt 75%. Die Finanzierung stellt sich insgesamt wie folgt dar:</w:t>
      </w:r>
    </w:p>
    <w:p w14:paraId="5D7C08A9" w14:textId="2072BA2F" w:rsidR="00AB4FEA" w:rsidRPr="00942D2E" w:rsidRDefault="00D25945">
      <w:pPr>
        <w:spacing w:after="160" w:line="278" w:lineRule="auto"/>
        <w:rPr>
          <w:sz w:val="22"/>
          <w:szCs w:val="22"/>
          <w:lang w:eastAsia="en-US"/>
        </w:rPr>
      </w:pPr>
      <w:r w:rsidRPr="00942D2E">
        <w:rPr>
          <w:noProof/>
          <w:sz w:val="22"/>
          <w:szCs w:val="22"/>
          <w:lang w:eastAsia="en-US"/>
        </w:rPr>
        <w:drawing>
          <wp:inline distT="0" distB="0" distL="0" distR="0" wp14:anchorId="5FB3A0D7" wp14:editId="0F147FAD">
            <wp:extent cx="5981700" cy="1343025"/>
            <wp:effectExtent l="0" t="0" r="0" b="0"/>
            <wp:docPr id="1" name="Grafik 5" descr="Ein Bild, das Text, Screenshot, Schrift, Zah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Text, Screenshot, Schrift, Zahl enthält.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l="713" t="1050" r="-948" b="-2100"/>
                    <a:stretch>
                      <a:fillRect/>
                    </a:stretch>
                  </pic:blipFill>
                  <pic:spPr bwMode="auto">
                    <a:xfrm>
                      <a:off x="0" y="0"/>
                      <a:ext cx="5981700" cy="1343025"/>
                    </a:xfrm>
                    <a:prstGeom prst="rect">
                      <a:avLst/>
                    </a:prstGeom>
                    <a:noFill/>
                    <a:ln>
                      <a:noFill/>
                    </a:ln>
                  </pic:spPr>
                </pic:pic>
              </a:graphicData>
            </a:graphic>
          </wp:inline>
        </w:drawing>
      </w:r>
    </w:p>
    <w:p w14:paraId="7A651EF9" w14:textId="77777777" w:rsidR="00894A90" w:rsidRDefault="00317125" w:rsidP="00317125">
      <w:pPr>
        <w:jc w:val="both"/>
        <w:rPr>
          <w:sz w:val="22"/>
          <w:szCs w:val="22"/>
        </w:rPr>
      </w:pPr>
      <w:r w:rsidRPr="00BC366D">
        <w:rPr>
          <w:sz w:val="22"/>
          <w:szCs w:val="22"/>
        </w:rPr>
        <w:lastRenderedPageBreak/>
        <w:t xml:space="preserve">Die Marktgemeinderäte äußern sich zum vorgestellten Kulturprojekt zunächst eher kritisch, der Logistikaufwand für die sechs Konzerte ist aufgrund der Locations in der Hochlage enorm, es wurde der Wunsch nach mehr Veranstaltungen im Ort selbst geäußert. Marktgemeinderat Christian </w:t>
      </w:r>
      <w:proofErr w:type="spellStart"/>
      <w:r w:rsidRPr="00BC366D">
        <w:rPr>
          <w:sz w:val="22"/>
          <w:szCs w:val="22"/>
        </w:rPr>
        <w:t>Schöll</w:t>
      </w:r>
      <w:proofErr w:type="spellEnd"/>
      <w:r w:rsidRPr="00BC366D">
        <w:rPr>
          <w:sz w:val="22"/>
          <w:szCs w:val="22"/>
        </w:rPr>
        <w:t xml:space="preserve"> stellt die Frage, welche Aufgaben bei den geplanten Veranstaltungen von der Gemeinde und welche von der Touristinfo zu übernehmen sind, hier bestehe noch Klärungsbedarf. Marktgemeinderat Kaspar Scholl erkundigt sich, ob das Projekt förderfähig sei, Marktgemeinderätin Brigitte Fink stellt ergänzend die Frage, ob auch ein privater Organisator für entsprechende Förderungen in Betracht kommen könnte. Der Tourismusdirektor Max Hillmeier wird diesbezüglich Rücksprache mit Frau Marina Kuhn (Leiterin Euregio via Salina) halten.</w:t>
      </w:r>
    </w:p>
    <w:p w14:paraId="14621FA9" w14:textId="77777777" w:rsidR="0019210E" w:rsidRPr="00942D2E" w:rsidRDefault="0019210E" w:rsidP="00894A90">
      <w:pPr>
        <w:rPr>
          <w:sz w:val="22"/>
          <w:szCs w:val="22"/>
        </w:rPr>
      </w:pPr>
    </w:p>
    <w:p w14:paraId="13654AC6" w14:textId="77777777" w:rsidR="00894A90" w:rsidRPr="00942D2E" w:rsidRDefault="00894A90" w:rsidP="00894A90">
      <w:pPr>
        <w:rPr>
          <w:sz w:val="22"/>
          <w:szCs w:val="22"/>
        </w:rPr>
      </w:pPr>
    </w:p>
    <w:p w14:paraId="2FF24022" w14:textId="77777777" w:rsidR="00894A90" w:rsidRPr="00942D2E" w:rsidRDefault="00894A90" w:rsidP="00894A90">
      <w:pPr>
        <w:jc w:val="center"/>
        <w:rPr>
          <w:b/>
          <w:sz w:val="22"/>
          <w:szCs w:val="22"/>
          <w:u w:val="single"/>
        </w:rPr>
      </w:pPr>
      <w:r w:rsidRPr="00942D2E">
        <w:rPr>
          <w:b/>
          <w:sz w:val="22"/>
          <w:szCs w:val="22"/>
          <w:u w:val="single"/>
        </w:rPr>
        <w:t>Beschluss:</w:t>
      </w:r>
    </w:p>
    <w:p w14:paraId="7B9326A6" w14:textId="77777777" w:rsidR="004B4AA8" w:rsidRPr="00942D2E" w:rsidRDefault="004B4AA8" w:rsidP="004B4AA8">
      <w:pPr>
        <w:jc w:val="center"/>
        <w:rPr>
          <w:sz w:val="22"/>
          <w:szCs w:val="22"/>
        </w:rPr>
      </w:pPr>
      <w:r w:rsidRPr="00942D2E">
        <w:rPr>
          <w:sz w:val="22"/>
          <w:szCs w:val="22"/>
        </w:rPr>
        <w:t>(</w:t>
      </w:r>
      <w:proofErr w:type="gramStart"/>
      <w:r w:rsidRPr="00942D2E">
        <w:rPr>
          <w:sz w:val="22"/>
          <w:szCs w:val="22"/>
        </w:rPr>
        <w:t>15 :</w:t>
      </w:r>
      <w:proofErr w:type="gramEnd"/>
      <w:r w:rsidRPr="00942D2E">
        <w:rPr>
          <w:sz w:val="22"/>
          <w:szCs w:val="22"/>
        </w:rPr>
        <w:t xml:space="preserve"> 0 Stimmen)</w:t>
      </w:r>
    </w:p>
    <w:p w14:paraId="573EA763" w14:textId="77777777" w:rsidR="003928CC" w:rsidRPr="00942D2E" w:rsidRDefault="003928CC" w:rsidP="003928CC">
      <w:pPr>
        <w:rPr>
          <w:sz w:val="22"/>
          <w:szCs w:val="22"/>
        </w:rPr>
      </w:pPr>
    </w:p>
    <w:p w14:paraId="19A86F30" w14:textId="77777777" w:rsidR="00AB4FEA" w:rsidRPr="00942D2E" w:rsidRDefault="00AB4FEA">
      <w:pPr>
        <w:spacing w:after="160" w:line="278" w:lineRule="auto"/>
        <w:rPr>
          <w:sz w:val="22"/>
          <w:szCs w:val="22"/>
          <w:lang w:eastAsia="en-US"/>
        </w:rPr>
      </w:pPr>
      <w:r w:rsidRPr="00942D2E">
        <w:rPr>
          <w:sz w:val="22"/>
          <w:szCs w:val="22"/>
          <w:lang w:eastAsia="en-US"/>
        </w:rPr>
        <w:t>Der Marktgemeinderat nimmt die Genehmigung der Machbarkeitsstudie für das Kulturprojekt „Bergklänge Tannheimer Tal – Bad Hindelang“ (Arbeitstitel) im Rahmen des Interreg Programms „Bayern-Österreich 2021-2027 durch das Euregio-Projektauswahlgremium zustimmend zur Kenntnis und beschließt im Einzelnen:</w:t>
      </w:r>
    </w:p>
    <w:p w14:paraId="6DBE3F54" w14:textId="77777777" w:rsidR="00AB4FEA" w:rsidRPr="00942D2E" w:rsidRDefault="00AB4FEA">
      <w:pPr>
        <w:spacing w:after="160" w:line="278" w:lineRule="auto"/>
        <w:rPr>
          <w:sz w:val="22"/>
          <w:szCs w:val="22"/>
          <w:lang w:eastAsia="en-US"/>
        </w:rPr>
      </w:pPr>
    </w:p>
    <w:p w14:paraId="369070E1" w14:textId="77777777" w:rsidR="00AB4FEA" w:rsidRPr="00942D2E" w:rsidRDefault="00AB4FEA">
      <w:pPr>
        <w:numPr>
          <w:ilvl w:val="0"/>
          <w:numId w:val="17"/>
        </w:numPr>
        <w:spacing w:after="160" w:line="256" w:lineRule="auto"/>
        <w:rPr>
          <w:sz w:val="22"/>
          <w:szCs w:val="22"/>
          <w:lang w:eastAsia="en-US"/>
        </w:rPr>
      </w:pPr>
      <w:r w:rsidRPr="00942D2E">
        <w:rPr>
          <w:sz w:val="22"/>
          <w:szCs w:val="22"/>
          <w:lang w:eastAsia="en-US"/>
        </w:rPr>
        <w:t xml:space="preserve">Der Markt Bad Hindelang übernimmt den </w:t>
      </w:r>
      <w:proofErr w:type="spellStart"/>
      <w:r w:rsidRPr="00942D2E">
        <w:rPr>
          <w:sz w:val="22"/>
          <w:szCs w:val="22"/>
          <w:lang w:eastAsia="en-US"/>
        </w:rPr>
        <w:t>sog</w:t>
      </w:r>
      <w:proofErr w:type="spellEnd"/>
      <w:r w:rsidRPr="00942D2E">
        <w:rPr>
          <w:sz w:val="22"/>
          <w:szCs w:val="22"/>
          <w:lang w:eastAsia="en-US"/>
        </w:rPr>
        <w:t xml:space="preserve"> Lead im Projekt (Projektpartner ist der Tourismusverband Tannheimer Tal/Tirol) und beauftragt „Bad Hindelang Tourismus“ mit der Durchführung des Projektes.</w:t>
      </w:r>
    </w:p>
    <w:p w14:paraId="5E4728D9" w14:textId="77777777" w:rsidR="00AB4FEA" w:rsidRPr="00942D2E" w:rsidRDefault="00AB4FEA">
      <w:pPr>
        <w:numPr>
          <w:ilvl w:val="0"/>
          <w:numId w:val="17"/>
        </w:numPr>
        <w:spacing w:after="160" w:line="256" w:lineRule="auto"/>
        <w:rPr>
          <w:sz w:val="22"/>
          <w:szCs w:val="22"/>
          <w:lang w:eastAsia="en-US"/>
        </w:rPr>
      </w:pPr>
      <w:r w:rsidRPr="00942D2E">
        <w:rPr>
          <w:sz w:val="22"/>
          <w:szCs w:val="22"/>
          <w:lang w:eastAsia="en-US"/>
        </w:rPr>
        <w:t>Das Projektbudget für die Machbarkeitsstudie beträgt max. 34.970 € brutto und ist im Haushalt 2026 einzustellen (nach Abrechnung beträgt der max. Eigenanteil bei einer Förderquote von 75% 4.371,25 € brutto)</w:t>
      </w:r>
    </w:p>
    <w:p w14:paraId="6AF7071D" w14:textId="77777777" w:rsidR="00894A90" w:rsidRDefault="00894A90" w:rsidP="00894A90">
      <w:pPr>
        <w:rPr>
          <w:sz w:val="22"/>
          <w:szCs w:val="22"/>
        </w:rPr>
      </w:pPr>
    </w:p>
    <w:p w14:paraId="21D8CE29" w14:textId="77777777" w:rsidR="003F0A1E" w:rsidRPr="00942D2E" w:rsidRDefault="003F0A1E" w:rsidP="00894A90">
      <w:pPr>
        <w:rPr>
          <w:sz w:val="22"/>
          <w:szCs w:val="22"/>
        </w:rPr>
      </w:pPr>
    </w:p>
    <w:p w14:paraId="1569C0A8" w14:textId="77777777" w:rsidR="00894A90" w:rsidRPr="00942D2E" w:rsidRDefault="00894A90" w:rsidP="00894A90">
      <w:pPr>
        <w:jc w:val="center"/>
        <w:rPr>
          <w:sz w:val="22"/>
          <w:szCs w:val="22"/>
        </w:rPr>
      </w:pPr>
    </w:p>
    <w:tbl>
      <w:tblPr>
        <w:tblW w:w="5000" w:type="pct"/>
        <w:tblLayout w:type="fixed"/>
        <w:tblCellMar>
          <w:left w:w="70" w:type="dxa"/>
          <w:right w:w="70" w:type="dxa"/>
        </w:tblCellMar>
        <w:tblLook w:val="0000" w:firstRow="0" w:lastRow="0" w:firstColumn="0" w:lastColumn="0" w:noHBand="0" w:noVBand="0"/>
      </w:tblPr>
      <w:tblGrid>
        <w:gridCol w:w="640"/>
        <w:gridCol w:w="8716"/>
      </w:tblGrid>
      <w:tr w:rsidR="003F0A1E" w:rsidRPr="00C75090" w14:paraId="22814CEF" w14:textId="77777777" w:rsidTr="00403E13">
        <w:tc>
          <w:tcPr>
            <w:tcW w:w="647" w:type="dxa"/>
          </w:tcPr>
          <w:p w14:paraId="1510A4A2" w14:textId="77777777" w:rsidR="003F0A1E" w:rsidRPr="00C75090" w:rsidRDefault="003F0A1E" w:rsidP="00403E13">
            <w:pPr>
              <w:spacing w:line="280" w:lineRule="exact"/>
              <w:jc w:val="both"/>
              <w:rPr>
                <w:rFonts w:cs="Arial"/>
                <w:b/>
                <w:sz w:val="22"/>
                <w:szCs w:val="22"/>
              </w:rPr>
            </w:pPr>
            <w:r>
              <w:rPr>
                <w:rFonts w:cs="Arial"/>
                <w:b/>
                <w:sz w:val="22"/>
                <w:szCs w:val="22"/>
              </w:rPr>
              <w:t>5</w:t>
            </w:r>
            <w:r w:rsidRPr="00C75090">
              <w:rPr>
                <w:rFonts w:cs="Arial"/>
                <w:b/>
                <w:sz w:val="22"/>
                <w:szCs w:val="22"/>
              </w:rPr>
              <w:t>.</w:t>
            </w:r>
          </w:p>
        </w:tc>
        <w:tc>
          <w:tcPr>
            <w:tcW w:w="8849" w:type="dxa"/>
          </w:tcPr>
          <w:p w14:paraId="3A8885C9" w14:textId="77777777" w:rsidR="003F0A1E" w:rsidRPr="00C75090" w:rsidRDefault="003F0A1E" w:rsidP="00403E13">
            <w:pPr>
              <w:spacing w:line="280" w:lineRule="exact"/>
              <w:jc w:val="both"/>
              <w:rPr>
                <w:rFonts w:cs="Arial"/>
                <w:b/>
                <w:sz w:val="22"/>
                <w:szCs w:val="22"/>
              </w:rPr>
            </w:pPr>
            <w:r>
              <w:rPr>
                <w:rFonts w:cs="Arial"/>
                <w:b/>
                <w:sz w:val="22"/>
                <w:szCs w:val="22"/>
              </w:rPr>
              <w:t>Klimaschutz</w:t>
            </w:r>
          </w:p>
        </w:tc>
      </w:tr>
      <w:tr w:rsidR="003F0A1E" w:rsidRPr="00C75090" w14:paraId="3BF46536" w14:textId="77777777" w:rsidTr="00403E13">
        <w:tc>
          <w:tcPr>
            <w:tcW w:w="647" w:type="dxa"/>
          </w:tcPr>
          <w:p w14:paraId="5571294A" w14:textId="77777777" w:rsidR="003F0A1E" w:rsidRPr="00C75090" w:rsidRDefault="003F0A1E" w:rsidP="00403E13">
            <w:pPr>
              <w:spacing w:line="280" w:lineRule="exact"/>
              <w:jc w:val="both"/>
              <w:rPr>
                <w:rFonts w:cs="Arial"/>
                <w:b/>
                <w:sz w:val="22"/>
                <w:szCs w:val="22"/>
              </w:rPr>
            </w:pPr>
            <w:r>
              <w:rPr>
                <w:rFonts w:cs="Arial"/>
                <w:b/>
                <w:sz w:val="22"/>
                <w:szCs w:val="22"/>
              </w:rPr>
              <w:t>5</w:t>
            </w:r>
            <w:r w:rsidRPr="00C75090">
              <w:rPr>
                <w:rFonts w:cs="Arial"/>
                <w:b/>
                <w:sz w:val="22"/>
                <w:szCs w:val="22"/>
              </w:rPr>
              <w:t>.1</w:t>
            </w:r>
          </w:p>
        </w:tc>
        <w:tc>
          <w:tcPr>
            <w:tcW w:w="8849" w:type="dxa"/>
          </w:tcPr>
          <w:p w14:paraId="7149EC1F" w14:textId="77777777" w:rsidR="003F0A1E" w:rsidRPr="00C75090" w:rsidRDefault="003F0A1E" w:rsidP="00403E13">
            <w:pPr>
              <w:spacing w:line="280" w:lineRule="exact"/>
              <w:jc w:val="both"/>
              <w:rPr>
                <w:rFonts w:cs="Arial"/>
                <w:b/>
                <w:sz w:val="22"/>
                <w:szCs w:val="22"/>
              </w:rPr>
            </w:pPr>
            <w:r>
              <w:rPr>
                <w:rFonts w:cs="Arial"/>
                <w:b/>
                <w:sz w:val="22"/>
                <w:szCs w:val="22"/>
              </w:rPr>
              <w:t xml:space="preserve">Teilnahme am </w:t>
            </w:r>
            <w:proofErr w:type="spellStart"/>
            <w:r>
              <w:rPr>
                <w:rFonts w:cs="Arial"/>
                <w:b/>
                <w:sz w:val="22"/>
                <w:szCs w:val="22"/>
              </w:rPr>
              <w:t>eza</w:t>
            </w:r>
            <w:proofErr w:type="spellEnd"/>
            <w:r>
              <w:rPr>
                <w:rFonts w:cs="Arial"/>
                <w:b/>
                <w:sz w:val="22"/>
                <w:szCs w:val="22"/>
              </w:rPr>
              <w:t>-Programm „Klimastadt, Klimagemeinde &amp; Klimalandkreis“</w:t>
            </w:r>
          </w:p>
        </w:tc>
      </w:tr>
    </w:tbl>
    <w:p w14:paraId="29DB9D83" w14:textId="77777777" w:rsidR="00894A90" w:rsidRPr="00942D2E" w:rsidRDefault="00894A90" w:rsidP="00894A90">
      <w:pPr>
        <w:rPr>
          <w:sz w:val="22"/>
          <w:szCs w:val="22"/>
        </w:rPr>
      </w:pPr>
    </w:p>
    <w:p w14:paraId="69367CB6" w14:textId="77777777" w:rsidR="00894A90" w:rsidRDefault="00894A90" w:rsidP="00894A90">
      <w:pPr>
        <w:rPr>
          <w:sz w:val="22"/>
          <w:szCs w:val="22"/>
          <w:u w:val="single"/>
        </w:rPr>
      </w:pPr>
      <w:r w:rsidRPr="00942D2E">
        <w:rPr>
          <w:sz w:val="22"/>
          <w:szCs w:val="22"/>
          <w:u w:val="single"/>
        </w:rPr>
        <w:t>Sachverhalt:</w:t>
      </w:r>
    </w:p>
    <w:p w14:paraId="6A5B2EF3" w14:textId="77777777" w:rsidR="003F0A1E" w:rsidRPr="00942D2E" w:rsidRDefault="003F0A1E" w:rsidP="00894A90">
      <w:pPr>
        <w:rPr>
          <w:sz w:val="22"/>
          <w:szCs w:val="22"/>
          <w:u w:val="single"/>
        </w:rPr>
      </w:pPr>
    </w:p>
    <w:p w14:paraId="47252281" w14:textId="77777777" w:rsidR="00AB4FEA" w:rsidRPr="00942D2E" w:rsidRDefault="00AB4FEA">
      <w:pPr>
        <w:autoSpaceDE w:val="0"/>
        <w:autoSpaceDN w:val="0"/>
        <w:adjustRightInd w:val="0"/>
        <w:spacing w:after="160" w:line="278" w:lineRule="auto"/>
        <w:jc w:val="both"/>
        <w:rPr>
          <w:sz w:val="22"/>
          <w:szCs w:val="22"/>
          <w:lang w:eastAsia="en-US"/>
        </w:rPr>
      </w:pPr>
      <w:r w:rsidRPr="00942D2E">
        <w:rPr>
          <w:sz w:val="22"/>
          <w:szCs w:val="22"/>
          <w:lang w:eastAsia="en-US"/>
        </w:rPr>
        <w:t>Der Marktgemeinderat hat am 17. April 2024 beschlossen, dass der Markt Bad Hindelang bis zum Jahr 2040 Klimaneutralität erreichen soll. Die festgelegten Klimaschutzziele lauten:</w:t>
      </w:r>
    </w:p>
    <w:p w14:paraId="76A97CDC" w14:textId="77777777" w:rsidR="00AB4FEA" w:rsidRPr="00942D2E" w:rsidRDefault="00AB4FEA">
      <w:pPr>
        <w:numPr>
          <w:ilvl w:val="0"/>
          <w:numId w:val="18"/>
        </w:numPr>
        <w:autoSpaceDE w:val="0"/>
        <w:autoSpaceDN w:val="0"/>
        <w:adjustRightInd w:val="0"/>
        <w:spacing w:after="160" w:line="278" w:lineRule="auto"/>
        <w:jc w:val="both"/>
        <w:rPr>
          <w:sz w:val="22"/>
          <w:szCs w:val="22"/>
          <w:lang w:eastAsia="en-US"/>
        </w:rPr>
      </w:pPr>
      <w:r w:rsidRPr="00942D2E">
        <w:rPr>
          <w:sz w:val="22"/>
          <w:szCs w:val="22"/>
          <w:lang w:eastAsia="en-US"/>
        </w:rPr>
        <w:t>Reduzierung des Gesamtenergieverbrauchs bis 2030 um 20 % und bis 2040 um 42 % gegenüber dem Jahr 2020,</w:t>
      </w:r>
    </w:p>
    <w:p w14:paraId="5F28077F" w14:textId="77777777" w:rsidR="00AB4FEA" w:rsidRPr="00942D2E" w:rsidRDefault="00AB4FEA">
      <w:pPr>
        <w:numPr>
          <w:ilvl w:val="0"/>
          <w:numId w:val="18"/>
        </w:numPr>
        <w:autoSpaceDE w:val="0"/>
        <w:autoSpaceDN w:val="0"/>
        <w:adjustRightInd w:val="0"/>
        <w:spacing w:after="160" w:line="278" w:lineRule="auto"/>
        <w:jc w:val="both"/>
        <w:rPr>
          <w:sz w:val="22"/>
          <w:szCs w:val="22"/>
          <w:lang w:eastAsia="en-US"/>
        </w:rPr>
      </w:pPr>
      <w:r w:rsidRPr="00942D2E">
        <w:rPr>
          <w:sz w:val="22"/>
          <w:szCs w:val="22"/>
          <w:lang w:eastAsia="en-US"/>
        </w:rPr>
        <w:t>Steigerung der regenerativen Energieerzeugung bis 2030 um 25 % und bis 2040 um 50 % gegenüber dem Jahr 2020.</w:t>
      </w:r>
    </w:p>
    <w:p w14:paraId="1DB46B7B" w14:textId="77777777" w:rsidR="00AB4FEA" w:rsidRPr="00942D2E" w:rsidRDefault="00AB4FEA">
      <w:pPr>
        <w:autoSpaceDE w:val="0"/>
        <w:autoSpaceDN w:val="0"/>
        <w:adjustRightInd w:val="0"/>
        <w:spacing w:after="160" w:line="278" w:lineRule="auto"/>
        <w:jc w:val="both"/>
        <w:rPr>
          <w:sz w:val="22"/>
          <w:szCs w:val="22"/>
          <w:lang w:eastAsia="en-US"/>
        </w:rPr>
      </w:pPr>
      <w:r w:rsidRPr="00942D2E">
        <w:rPr>
          <w:sz w:val="22"/>
          <w:szCs w:val="22"/>
          <w:lang w:eastAsia="en-US"/>
        </w:rPr>
        <w:t>Zur strukturierten Umsetzung nimmt der Markt Bad Hindelang seit 2021 am European Energy Award (</w:t>
      </w:r>
      <w:proofErr w:type="spellStart"/>
      <w:r w:rsidRPr="00942D2E">
        <w:rPr>
          <w:sz w:val="22"/>
          <w:szCs w:val="22"/>
          <w:lang w:eastAsia="en-US"/>
        </w:rPr>
        <w:t>eea</w:t>
      </w:r>
      <w:proofErr w:type="spellEnd"/>
      <w:r w:rsidRPr="00942D2E">
        <w:rPr>
          <w:sz w:val="22"/>
          <w:szCs w:val="22"/>
          <w:lang w:eastAsia="en-US"/>
        </w:rPr>
        <w:t>) teil. Das Programm dient der Bewertung und Steuerung kommunaler Energie- und Klimaschutzaktivitäten auf Grundlage festgelegter Handlungsfelder und Indikatoren.</w:t>
      </w:r>
    </w:p>
    <w:p w14:paraId="2D8C0715" w14:textId="77777777" w:rsidR="00AB4FEA" w:rsidRPr="00942D2E" w:rsidRDefault="00AB4FEA">
      <w:pPr>
        <w:autoSpaceDE w:val="0"/>
        <w:autoSpaceDN w:val="0"/>
        <w:adjustRightInd w:val="0"/>
        <w:spacing w:after="160" w:line="278" w:lineRule="auto"/>
        <w:jc w:val="both"/>
        <w:rPr>
          <w:sz w:val="22"/>
          <w:szCs w:val="22"/>
          <w:lang w:eastAsia="en-US"/>
        </w:rPr>
      </w:pPr>
      <w:r w:rsidRPr="00942D2E">
        <w:rPr>
          <w:sz w:val="22"/>
          <w:szCs w:val="22"/>
          <w:lang w:eastAsia="en-US"/>
        </w:rPr>
        <w:t xml:space="preserve">Die Gesamtkosten der </w:t>
      </w:r>
      <w:proofErr w:type="spellStart"/>
      <w:r w:rsidRPr="00942D2E">
        <w:rPr>
          <w:sz w:val="22"/>
          <w:szCs w:val="22"/>
          <w:lang w:eastAsia="en-US"/>
        </w:rPr>
        <w:t>eea</w:t>
      </w:r>
      <w:proofErr w:type="spellEnd"/>
      <w:r w:rsidRPr="00942D2E">
        <w:rPr>
          <w:sz w:val="22"/>
          <w:szCs w:val="22"/>
          <w:lang w:eastAsia="en-US"/>
        </w:rPr>
        <w:t>-Teilnahme für den Zeitraum 2024–2026 betragen rund 42.000 €, wovon 50 % über die Kommunale Klimaschutz Förderrichtlinie (</w:t>
      </w:r>
      <w:proofErr w:type="spellStart"/>
      <w:r w:rsidRPr="00942D2E">
        <w:rPr>
          <w:sz w:val="22"/>
          <w:szCs w:val="22"/>
          <w:lang w:eastAsia="en-US"/>
        </w:rPr>
        <w:t>KommKlimaFöR</w:t>
      </w:r>
      <w:proofErr w:type="spellEnd"/>
      <w:r w:rsidRPr="00942D2E">
        <w:rPr>
          <w:sz w:val="22"/>
          <w:szCs w:val="22"/>
          <w:lang w:eastAsia="en-US"/>
        </w:rPr>
        <w:t xml:space="preserve"> 2023) gefördert werden.</w:t>
      </w:r>
    </w:p>
    <w:p w14:paraId="6FF86959" w14:textId="77777777" w:rsidR="00AB4FEA" w:rsidRPr="00942D2E" w:rsidRDefault="00AB4FEA">
      <w:pPr>
        <w:autoSpaceDE w:val="0"/>
        <w:autoSpaceDN w:val="0"/>
        <w:adjustRightInd w:val="0"/>
        <w:spacing w:after="160" w:line="278" w:lineRule="auto"/>
        <w:jc w:val="both"/>
        <w:rPr>
          <w:sz w:val="22"/>
          <w:szCs w:val="22"/>
          <w:lang w:eastAsia="en-US"/>
        </w:rPr>
      </w:pPr>
      <w:r w:rsidRPr="00942D2E">
        <w:rPr>
          <w:sz w:val="22"/>
          <w:szCs w:val="22"/>
          <w:lang w:eastAsia="en-US"/>
        </w:rPr>
        <w:t>In der jüngsten Sitzung des Energieteams im Juni 2025 wurden folgende laufende und noch abzuschließende Maßnahmen festgelegt:</w:t>
      </w:r>
    </w:p>
    <w:p w14:paraId="27EE686E" w14:textId="77777777" w:rsidR="00AB4FEA" w:rsidRPr="00942D2E" w:rsidRDefault="00AB4FEA">
      <w:pPr>
        <w:numPr>
          <w:ilvl w:val="0"/>
          <w:numId w:val="19"/>
        </w:numPr>
        <w:autoSpaceDE w:val="0"/>
        <w:autoSpaceDN w:val="0"/>
        <w:adjustRightInd w:val="0"/>
        <w:spacing w:after="160" w:line="278" w:lineRule="auto"/>
        <w:jc w:val="both"/>
        <w:rPr>
          <w:sz w:val="22"/>
          <w:szCs w:val="22"/>
          <w:lang w:eastAsia="en-US"/>
        </w:rPr>
      </w:pPr>
      <w:r w:rsidRPr="00942D2E">
        <w:rPr>
          <w:sz w:val="22"/>
          <w:szCs w:val="22"/>
          <w:lang w:eastAsia="en-US"/>
        </w:rPr>
        <w:lastRenderedPageBreak/>
        <w:t xml:space="preserve">Erfassung der restlichen fünf Pflichtindikatoren (insgesamt zehn) im </w:t>
      </w:r>
      <w:proofErr w:type="spellStart"/>
      <w:r w:rsidRPr="00942D2E">
        <w:rPr>
          <w:sz w:val="22"/>
          <w:szCs w:val="22"/>
          <w:lang w:eastAsia="en-US"/>
        </w:rPr>
        <w:t>eea</w:t>
      </w:r>
      <w:proofErr w:type="spellEnd"/>
      <w:r w:rsidRPr="00942D2E">
        <w:rPr>
          <w:sz w:val="22"/>
          <w:szCs w:val="22"/>
          <w:lang w:eastAsia="en-US"/>
        </w:rPr>
        <w:t>-Monitoring.</w:t>
      </w:r>
    </w:p>
    <w:p w14:paraId="0029096C" w14:textId="77777777" w:rsidR="00AB4FEA" w:rsidRPr="00942D2E" w:rsidRDefault="00AB4FEA">
      <w:pPr>
        <w:numPr>
          <w:ilvl w:val="0"/>
          <w:numId w:val="19"/>
        </w:numPr>
        <w:autoSpaceDE w:val="0"/>
        <w:autoSpaceDN w:val="0"/>
        <w:adjustRightInd w:val="0"/>
        <w:spacing w:after="160" w:line="278" w:lineRule="auto"/>
        <w:jc w:val="both"/>
        <w:rPr>
          <w:sz w:val="22"/>
          <w:szCs w:val="22"/>
          <w:lang w:eastAsia="en-US"/>
        </w:rPr>
      </w:pPr>
      <w:r w:rsidRPr="00942D2E">
        <w:rPr>
          <w:sz w:val="22"/>
          <w:szCs w:val="22"/>
          <w:lang w:eastAsia="en-US"/>
        </w:rPr>
        <w:t xml:space="preserve">Prüfung energetischer Maßnahmen bei den Feuerwehrhäusern Bad Oberdorf und Oberjoch sowie dem Bauhof </w:t>
      </w:r>
      <w:proofErr w:type="gramStart"/>
      <w:r w:rsidRPr="00942D2E">
        <w:rPr>
          <w:sz w:val="22"/>
          <w:szCs w:val="22"/>
          <w:lang w:eastAsia="en-US"/>
        </w:rPr>
        <w:t>Unterjoch</w:t>
      </w:r>
      <w:proofErr w:type="gramEnd"/>
      <w:r w:rsidRPr="00942D2E">
        <w:rPr>
          <w:sz w:val="22"/>
          <w:szCs w:val="22"/>
          <w:lang w:eastAsia="en-US"/>
        </w:rPr>
        <w:t xml:space="preserve">. Erneuerung der Heizsysteme und Installation von PV-Anlagen im Gemeindehaus und Kindergarten </w:t>
      </w:r>
      <w:proofErr w:type="gramStart"/>
      <w:r w:rsidRPr="00942D2E">
        <w:rPr>
          <w:sz w:val="22"/>
          <w:szCs w:val="22"/>
          <w:lang w:eastAsia="en-US"/>
        </w:rPr>
        <w:t>Unterjoch</w:t>
      </w:r>
      <w:proofErr w:type="gramEnd"/>
      <w:r w:rsidRPr="00942D2E">
        <w:rPr>
          <w:sz w:val="22"/>
          <w:szCs w:val="22"/>
          <w:lang w:eastAsia="en-US"/>
        </w:rPr>
        <w:t>.</w:t>
      </w:r>
    </w:p>
    <w:p w14:paraId="415B3652" w14:textId="77777777" w:rsidR="00AB4FEA" w:rsidRPr="00942D2E" w:rsidRDefault="00AB4FEA">
      <w:pPr>
        <w:numPr>
          <w:ilvl w:val="0"/>
          <w:numId w:val="19"/>
        </w:numPr>
        <w:autoSpaceDE w:val="0"/>
        <w:autoSpaceDN w:val="0"/>
        <w:adjustRightInd w:val="0"/>
        <w:spacing w:after="160" w:line="278" w:lineRule="auto"/>
        <w:jc w:val="both"/>
        <w:rPr>
          <w:sz w:val="22"/>
          <w:szCs w:val="22"/>
          <w:lang w:eastAsia="en-US"/>
        </w:rPr>
      </w:pPr>
      <w:r w:rsidRPr="00942D2E">
        <w:rPr>
          <w:sz w:val="22"/>
          <w:szCs w:val="22"/>
          <w:lang w:eastAsia="en-US"/>
        </w:rPr>
        <w:t>Errichtung der PV-Anlagen an den Pumpwerken Hasennestgraben und Hinterstein sowie am Sportplatzgebäude. Prüfung einer PV-Anlage mit Batteriespeicher am Feuerwehrhaus Hindelang sowie einer Modulerweiterung und Speichernachrüstung am Kurhaus zur Mitversorgung der Gastronomie.</w:t>
      </w:r>
    </w:p>
    <w:p w14:paraId="633FC992" w14:textId="77777777" w:rsidR="00AB4FEA" w:rsidRPr="00942D2E" w:rsidRDefault="00AB4FEA">
      <w:pPr>
        <w:numPr>
          <w:ilvl w:val="0"/>
          <w:numId w:val="19"/>
        </w:numPr>
        <w:autoSpaceDE w:val="0"/>
        <w:autoSpaceDN w:val="0"/>
        <w:adjustRightInd w:val="0"/>
        <w:spacing w:after="160" w:line="278" w:lineRule="auto"/>
        <w:jc w:val="both"/>
        <w:rPr>
          <w:sz w:val="22"/>
          <w:szCs w:val="22"/>
          <w:lang w:eastAsia="en-US"/>
        </w:rPr>
      </w:pPr>
      <w:r w:rsidRPr="00942D2E">
        <w:rPr>
          <w:sz w:val="22"/>
          <w:szCs w:val="22"/>
          <w:lang w:eastAsia="en-US"/>
        </w:rPr>
        <w:t>Sicherstellung der Wärmeversorgung für die Grund- und Mittelschule. Bei Bürgerinteresse Beauftragung einer Machbarkeitsstudie zur Erweiterung von lokalen Wärmenetzen.</w:t>
      </w:r>
    </w:p>
    <w:p w14:paraId="2124CFD7" w14:textId="77777777" w:rsidR="00AB4FEA" w:rsidRPr="00942D2E" w:rsidRDefault="00AB4FEA">
      <w:pPr>
        <w:numPr>
          <w:ilvl w:val="0"/>
          <w:numId w:val="19"/>
        </w:numPr>
        <w:autoSpaceDE w:val="0"/>
        <w:autoSpaceDN w:val="0"/>
        <w:adjustRightInd w:val="0"/>
        <w:spacing w:after="160" w:line="278" w:lineRule="auto"/>
        <w:jc w:val="both"/>
        <w:rPr>
          <w:sz w:val="22"/>
          <w:szCs w:val="22"/>
          <w:lang w:eastAsia="en-US"/>
        </w:rPr>
      </w:pPr>
      <w:r w:rsidRPr="00942D2E">
        <w:rPr>
          <w:sz w:val="22"/>
          <w:szCs w:val="22"/>
          <w:lang w:eastAsia="en-US"/>
        </w:rPr>
        <w:t>Unterstützung beim ÖPNV-Konzept „Mobil 365“. Umsetzung des 2. Bauabschnitts des Radwegs entlang der B 308. Weiterer Ausbau der E-Ladeinfrastruktur.</w:t>
      </w:r>
    </w:p>
    <w:p w14:paraId="1C4630DE" w14:textId="77777777" w:rsidR="00AB4FEA" w:rsidRPr="00942D2E" w:rsidRDefault="00AB4FEA">
      <w:pPr>
        <w:autoSpaceDE w:val="0"/>
        <w:autoSpaceDN w:val="0"/>
        <w:adjustRightInd w:val="0"/>
        <w:spacing w:after="160" w:line="278" w:lineRule="auto"/>
        <w:jc w:val="both"/>
        <w:rPr>
          <w:sz w:val="22"/>
          <w:szCs w:val="22"/>
          <w:lang w:eastAsia="en-US"/>
        </w:rPr>
      </w:pPr>
      <w:r w:rsidRPr="00942D2E">
        <w:rPr>
          <w:sz w:val="22"/>
          <w:szCs w:val="22"/>
          <w:lang w:eastAsia="en-US"/>
        </w:rPr>
        <w:t xml:space="preserve">Mit Schreiben vom 15. September 2025 hat die Bundesgeschäftsstelle des </w:t>
      </w:r>
      <w:proofErr w:type="spellStart"/>
      <w:r w:rsidRPr="00942D2E">
        <w:rPr>
          <w:sz w:val="22"/>
          <w:szCs w:val="22"/>
          <w:lang w:eastAsia="en-US"/>
        </w:rPr>
        <w:t>eea</w:t>
      </w:r>
      <w:proofErr w:type="spellEnd"/>
      <w:r w:rsidRPr="00942D2E">
        <w:rPr>
          <w:sz w:val="22"/>
          <w:szCs w:val="22"/>
          <w:lang w:eastAsia="en-US"/>
        </w:rPr>
        <w:t xml:space="preserve"> über die Einstellung des Programms zum 31. Dezember 2025 informiert.</w:t>
      </w:r>
    </w:p>
    <w:p w14:paraId="4BCD6C3F" w14:textId="77777777" w:rsidR="00AB4FEA" w:rsidRPr="00942D2E" w:rsidRDefault="00AB4FEA">
      <w:pPr>
        <w:autoSpaceDE w:val="0"/>
        <w:autoSpaceDN w:val="0"/>
        <w:adjustRightInd w:val="0"/>
        <w:spacing w:after="160" w:line="278" w:lineRule="auto"/>
        <w:jc w:val="both"/>
        <w:rPr>
          <w:sz w:val="22"/>
          <w:szCs w:val="22"/>
          <w:lang w:eastAsia="en-US"/>
        </w:rPr>
      </w:pPr>
      <w:r w:rsidRPr="00942D2E">
        <w:rPr>
          <w:sz w:val="22"/>
          <w:szCs w:val="22"/>
          <w:lang w:eastAsia="en-US"/>
        </w:rPr>
        <w:t>Das Bayerische Staatsministerium für Umwelt und Verbraucherschutz (</w:t>
      </w:r>
      <w:proofErr w:type="spellStart"/>
      <w:r w:rsidRPr="00942D2E">
        <w:rPr>
          <w:sz w:val="22"/>
          <w:szCs w:val="22"/>
          <w:lang w:eastAsia="en-US"/>
        </w:rPr>
        <w:t>StMUV</w:t>
      </w:r>
      <w:proofErr w:type="spellEnd"/>
      <w:r w:rsidRPr="00942D2E">
        <w:rPr>
          <w:sz w:val="22"/>
          <w:szCs w:val="22"/>
          <w:lang w:eastAsia="en-US"/>
        </w:rPr>
        <w:t>) hat mit Schreiben vom 23. Oktober 2025 über folgenden Handlungsmöglichkeiten für Kommunen zum weiteren Vorgehen im Hinblick auf bewilligte Förderungen informiert:</w:t>
      </w:r>
    </w:p>
    <w:p w14:paraId="22BE7E30" w14:textId="77777777" w:rsidR="00AB4FEA" w:rsidRPr="00942D2E" w:rsidRDefault="00AB4FEA">
      <w:pPr>
        <w:numPr>
          <w:ilvl w:val="0"/>
          <w:numId w:val="20"/>
        </w:numPr>
        <w:autoSpaceDE w:val="0"/>
        <w:autoSpaceDN w:val="0"/>
        <w:adjustRightInd w:val="0"/>
        <w:spacing w:after="160" w:line="278" w:lineRule="auto"/>
        <w:jc w:val="both"/>
        <w:rPr>
          <w:sz w:val="22"/>
          <w:szCs w:val="22"/>
          <w:lang w:eastAsia="en-US"/>
        </w:rPr>
      </w:pPr>
      <w:r w:rsidRPr="00942D2E">
        <w:rPr>
          <w:sz w:val="22"/>
          <w:szCs w:val="22"/>
          <w:lang w:eastAsia="en-US"/>
        </w:rPr>
        <w:t xml:space="preserve">Förderunschädliche Beendigung laufender </w:t>
      </w:r>
      <w:proofErr w:type="spellStart"/>
      <w:r w:rsidRPr="00942D2E">
        <w:rPr>
          <w:sz w:val="22"/>
          <w:szCs w:val="22"/>
          <w:lang w:eastAsia="en-US"/>
        </w:rPr>
        <w:t>eea</w:t>
      </w:r>
      <w:proofErr w:type="spellEnd"/>
      <w:r w:rsidRPr="00942D2E">
        <w:rPr>
          <w:sz w:val="22"/>
          <w:szCs w:val="22"/>
          <w:lang w:eastAsia="en-US"/>
        </w:rPr>
        <w:t xml:space="preserve">-Vorhaben, sofern sich die Gemeinde in einem Wiederholungszyklus befindet und bereits einen </w:t>
      </w:r>
      <w:proofErr w:type="spellStart"/>
      <w:r w:rsidRPr="00942D2E">
        <w:rPr>
          <w:sz w:val="22"/>
          <w:szCs w:val="22"/>
          <w:lang w:eastAsia="en-US"/>
        </w:rPr>
        <w:t>eea</w:t>
      </w:r>
      <w:proofErr w:type="spellEnd"/>
      <w:r w:rsidRPr="00942D2E">
        <w:rPr>
          <w:sz w:val="22"/>
          <w:szCs w:val="22"/>
          <w:lang w:eastAsia="en-US"/>
        </w:rPr>
        <w:t>-Zyklus erfolgreich abgeschlossen hat.</w:t>
      </w:r>
    </w:p>
    <w:p w14:paraId="00FBADFD" w14:textId="77777777" w:rsidR="00AB4FEA" w:rsidRPr="00942D2E" w:rsidRDefault="00AB4FEA">
      <w:pPr>
        <w:numPr>
          <w:ilvl w:val="0"/>
          <w:numId w:val="20"/>
        </w:numPr>
        <w:autoSpaceDE w:val="0"/>
        <w:autoSpaceDN w:val="0"/>
        <w:adjustRightInd w:val="0"/>
        <w:spacing w:after="160" w:line="278" w:lineRule="auto"/>
        <w:jc w:val="both"/>
        <w:rPr>
          <w:sz w:val="22"/>
          <w:szCs w:val="22"/>
          <w:lang w:eastAsia="en-US"/>
        </w:rPr>
      </w:pPr>
      <w:r w:rsidRPr="00942D2E">
        <w:rPr>
          <w:sz w:val="22"/>
          <w:szCs w:val="22"/>
          <w:lang w:eastAsia="en-US"/>
        </w:rPr>
        <w:t xml:space="preserve">Abschluss offener Prozessschritte laufender </w:t>
      </w:r>
      <w:proofErr w:type="spellStart"/>
      <w:r w:rsidRPr="00942D2E">
        <w:rPr>
          <w:sz w:val="22"/>
          <w:szCs w:val="22"/>
          <w:lang w:eastAsia="en-US"/>
        </w:rPr>
        <w:t>eea</w:t>
      </w:r>
      <w:proofErr w:type="spellEnd"/>
      <w:r w:rsidRPr="00942D2E">
        <w:rPr>
          <w:sz w:val="22"/>
          <w:szCs w:val="22"/>
          <w:lang w:eastAsia="en-US"/>
        </w:rPr>
        <w:t>-Vorhaben bis spätestens 31. März 2026.</w:t>
      </w:r>
    </w:p>
    <w:p w14:paraId="524E7F60" w14:textId="77777777" w:rsidR="00AB4FEA" w:rsidRPr="00942D2E" w:rsidRDefault="00AB4FEA">
      <w:pPr>
        <w:numPr>
          <w:ilvl w:val="0"/>
          <w:numId w:val="20"/>
        </w:numPr>
        <w:autoSpaceDE w:val="0"/>
        <w:autoSpaceDN w:val="0"/>
        <w:adjustRightInd w:val="0"/>
        <w:spacing w:after="160" w:line="278" w:lineRule="auto"/>
        <w:jc w:val="both"/>
        <w:rPr>
          <w:sz w:val="22"/>
          <w:szCs w:val="22"/>
          <w:lang w:eastAsia="en-US"/>
        </w:rPr>
      </w:pPr>
      <w:r w:rsidRPr="00942D2E">
        <w:rPr>
          <w:sz w:val="22"/>
          <w:szCs w:val="22"/>
          <w:lang w:eastAsia="en-US"/>
        </w:rPr>
        <w:t xml:space="preserve">Überführung laufender </w:t>
      </w:r>
      <w:proofErr w:type="spellStart"/>
      <w:r w:rsidRPr="00942D2E">
        <w:rPr>
          <w:sz w:val="22"/>
          <w:szCs w:val="22"/>
          <w:lang w:eastAsia="en-US"/>
        </w:rPr>
        <w:t>eea</w:t>
      </w:r>
      <w:proofErr w:type="spellEnd"/>
      <w:r w:rsidRPr="00942D2E">
        <w:rPr>
          <w:sz w:val="22"/>
          <w:szCs w:val="22"/>
          <w:lang w:eastAsia="en-US"/>
        </w:rPr>
        <w:t>-Vorhaben in ein gleichwertiges Qualitätsmanagement-verfahren auf Grundlage eines Änderungsantrags mit angepasstem Kostenplan (die bewilligte Förderung kann dabei nicht erhöht werden).</w:t>
      </w:r>
    </w:p>
    <w:p w14:paraId="03494815" w14:textId="3265FB8B" w:rsidR="00DB44AA" w:rsidRPr="008948A5" w:rsidRDefault="00AB4FEA">
      <w:pPr>
        <w:autoSpaceDE w:val="0"/>
        <w:autoSpaceDN w:val="0"/>
        <w:adjustRightInd w:val="0"/>
        <w:spacing w:after="160" w:line="278" w:lineRule="auto"/>
        <w:jc w:val="both"/>
        <w:rPr>
          <w:sz w:val="22"/>
          <w:szCs w:val="22"/>
          <w:lang w:eastAsia="en-US"/>
        </w:rPr>
      </w:pPr>
      <w:r w:rsidRPr="00942D2E">
        <w:rPr>
          <w:sz w:val="22"/>
          <w:szCs w:val="22"/>
          <w:lang w:eastAsia="en-US"/>
        </w:rPr>
        <w:t>Zur Fortführung der kommunalen Klimaschutzaktivitäten könnte die Teilnahme am von der Energie- und Umweltzentrum Allgäu GmbH (</w:t>
      </w:r>
      <w:proofErr w:type="spellStart"/>
      <w:r w:rsidRPr="00942D2E">
        <w:rPr>
          <w:sz w:val="22"/>
          <w:szCs w:val="22"/>
          <w:lang w:eastAsia="en-US"/>
        </w:rPr>
        <w:t>eza</w:t>
      </w:r>
      <w:proofErr w:type="spellEnd"/>
      <w:r w:rsidRPr="00942D2E">
        <w:rPr>
          <w:sz w:val="22"/>
          <w:szCs w:val="22"/>
          <w:lang w:eastAsia="en-US"/>
        </w:rPr>
        <w:t>) entwickelten Nachfolgeprogramm „Klimastadt, Klimagemeinde &amp; Klimalandkreis“ in Betracht kommen. Ziel dieses Programms ist die Erarbeitung eines kommunalen Klimafahrplans auf Basis einer Treibhausgasbilanz nach BISKO-Standard, begleitet durch einen Klimacoach. Als digitales Werkzeug wird die Software „</w:t>
      </w:r>
      <w:proofErr w:type="spellStart"/>
      <w:r w:rsidRPr="00942D2E">
        <w:rPr>
          <w:sz w:val="22"/>
          <w:szCs w:val="22"/>
          <w:lang w:eastAsia="en-US"/>
        </w:rPr>
        <w:t>ClimateView</w:t>
      </w:r>
      <w:proofErr w:type="spellEnd"/>
      <w:r w:rsidRPr="00942D2E">
        <w:rPr>
          <w:sz w:val="22"/>
          <w:szCs w:val="22"/>
          <w:lang w:eastAsia="en-US"/>
        </w:rPr>
        <w:t>“ eingesetzt, die eine Analyse, Fortschrittskontrolle und transparente Darstellung der kommunalen Klimaschutz-</w:t>
      </w:r>
      <w:proofErr w:type="spellStart"/>
      <w:r w:rsidRPr="00942D2E">
        <w:rPr>
          <w:sz w:val="22"/>
          <w:szCs w:val="22"/>
          <w:lang w:eastAsia="en-US"/>
        </w:rPr>
        <w:t>maßnahmen</w:t>
      </w:r>
      <w:proofErr w:type="spellEnd"/>
      <w:r w:rsidRPr="00942D2E">
        <w:rPr>
          <w:sz w:val="22"/>
          <w:szCs w:val="22"/>
          <w:lang w:eastAsia="en-US"/>
        </w:rPr>
        <w:t xml:space="preserve"> ermöglicht.</w:t>
      </w:r>
    </w:p>
    <w:p w14:paraId="2D5F0813" w14:textId="77777777" w:rsidR="00AB4FEA" w:rsidRPr="00942D2E" w:rsidRDefault="00AB4FEA">
      <w:pPr>
        <w:autoSpaceDE w:val="0"/>
        <w:autoSpaceDN w:val="0"/>
        <w:adjustRightInd w:val="0"/>
        <w:spacing w:after="160" w:line="278" w:lineRule="auto"/>
        <w:jc w:val="both"/>
        <w:rPr>
          <w:b/>
          <w:sz w:val="22"/>
          <w:szCs w:val="22"/>
          <w:lang w:eastAsia="en-US"/>
        </w:rPr>
      </w:pPr>
      <w:r w:rsidRPr="00942D2E">
        <w:rPr>
          <w:b/>
          <w:sz w:val="22"/>
          <w:szCs w:val="22"/>
          <w:lang w:eastAsia="en-US"/>
        </w:rPr>
        <w:t>Finanzielle Auswirkungen:</w:t>
      </w:r>
    </w:p>
    <w:p w14:paraId="31C58E75" w14:textId="77777777" w:rsidR="00AB4FEA" w:rsidRPr="00942D2E" w:rsidRDefault="00AB4FEA">
      <w:pPr>
        <w:autoSpaceDE w:val="0"/>
        <w:autoSpaceDN w:val="0"/>
        <w:adjustRightInd w:val="0"/>
        <w:spacing w:after="160" w:line="278" w:lineRule="auto"/>
        <w:jc w:val="both"/>
        <w:rPr>
          <w:sz w:val="22"/>
          <w:szCs w:val="22"/>
          <w:lang w:eastAsia="en-US"/>
        </w:rPr>
      </w:pPr>
      <w:r w:rsidRPr="00942D2E">
        <w:rPr>
          <w:sz w:val="22"/>
          <w:szCs w:val="22"/>
          <w:lang w:eastAsia="en-US"/>
        </w:rPr>
        <w:t xml:space="preserve">Die Kosten für die Teilnahme am </w:t>
      </w:r>
      <w:proofErr w:type="spellStart"/>
      <w:r w:rsidRPr="00942D2E">
        <w:rPr>
          <w:sz w:val="22"/>
          <w:szCs w:val="22"/>
          <w:lang w:eastAsia="en-US"/>
        </w:rPr>
        <w:t>eza</w:t>
      </w:r>
      <w:proofErr w:type="spellEnd"/>
      <w:r w:rsidRPr="00942D2E">
        <w:rPr>
          <w:sz w:val="22"/>
          <w:szCs w:val="22"/>
          <w:lang w:eastAsia="en-US"/>
        </w:rPr>
        <w:t xml:space="preserve">-Programm variieren je nach Betreuungsumfang. Nach dem vorliegenden Angebot der </w:t>
      </w:r>
      <w:proofErr w:type="spellStart"/>
      <w:r w:rsidRPr="00942D2E">
        <w:rPr>
          <w:sz w:val="22"/>
          <w:szCs w:val="22"/>
          <w:lang w:eastAsia="en-US"/>
        </w:rPr>
        <w:t>eza</w:t>
      </w:r>
      <w:proofErr w:type="spellEnd"/>
      <w:r w:rsidRPr="00942D2E">
        <w:rPr>
          <w:sz w:val="22"/>
          <w:szCs w:val="22"/>
          <w:lang w:eastAsia="en-US"/>
        </w:rPr>
        <w:t xml:space="preserve"> „Klimagemeinde für Bad Hindelang mit Nutzung von Climate View“ vom 19.11.2025 belaufen sich die Gesamtkosten für ein Jahr auf 22.357,65 € brutto. Durch einen entsprechenden Änderungsantrag können die laufenden </w:t>
      </w:r>
      <w:proofErr w:type="spellStart"/>
      <w:r w:rsidRPr="00942D2E">
        <w:rPr>
          <w:sz w:val="22"/>
          <w:szCs w:val="22"/>
          <w:lang w:eastAsia="en-US"/>
        </w:rPr>
        <w:t>eea</w:t>
      </w:r>
      <w:proofErr w:type="spellEnd"/>
      <w:r w:rsidRPr="00942D2E">
        <w:rPr>
          <w:sz w:val="22"/>
          <w:szCs w:val="22"/>
          <w:lang w:eastAsia="en-US"/>
        </w:rPr>
        <w:t xml:space="preserve">-Vorhaben in das </w:t>
      </w:r>
      <w:proofErr w:type="spellStart"/>
      <w:r w:rsidRPr="00942D2E">
        <w:rPr>
          <w:sz w:val="22"/>
          <w:szCs w:val="22"/>
          <w:lang w:eastAsia="en-US"/>
        </w:rPr>
        <w:t>eza</w:t>
      </w:r>
      <w:proofErr w:type="spellEnd"/>
      <w:r w:rsidRPr="00942D2E">
        <w:rPr>
          <w:sz w:val="22"/>
          <w:szCs w:val="22"/>
          <w:lang w:eastAsia="en-US"/>
        </w:rPr>
        <w:t xml:space="preserve">-Programm überführt werden. Dadurch wäre eine Förderung in Höhe von 11.178,83 € über die </w:t>
      </w:r>
      <w:proofErr w:type="spellStart"/>
      <w:r w:rsidRPr="00942D2E">
        <w:rPr>
          <w:sz w:val="22"/>
          <w:szCs w:val="22"/>
          <w:lang w:eastAsia="en-US"/>
        </w:rPr>
        <w:t>KommKlimaFöR</w:t>
      </w:r>
      <w:proofErr w:type="spellEnd"/>
      <w:r w:rsidRPr="00942D2E">
        <w:rPr>
          <w:sz w:val="22"/>
          <w:szCs w:val="22"/>
          <w:lang w:eastAsia="en-US"/>
        </w:rPr>
        <w:t xml:space="preserve"> 2023 möglich.</w:t>
      </w:r>
    </w:p>
    <w:p w14:paraId="02F6E8E9" w14:textId="77777777" w:rsidR="00AB4FEA" w:rsidRPr="00942D2E" w:rsidRDefault="00AB4FEA">
      <w:pPr>
        <w:autoSpaceDE w:val="0"/>
        <w:autoSpaceDN w:val="0"/>
        <w:adjustRightInd w:val="0"/>
        <w:spacing w:after="160" w:line="278" w:lineRule="auto"/>
        <w:jc w:val="both"/>
        <w:rPr>
          <w:sz w:val="22"/>
          <w:szCs w:val="22"/>
          <w:lang w:eastAsia="en-US"/>
        </w:rPr>
      </w:pPr>
      <w:r w:rsidRPr="00942D2E">
        <w:rPr>
          <w:sz w:val="22"/>
          <w:szCs w:val="22"/>
          <w:lang w:eastAsia="en-US"/>
        </w:rPr>
        <w:t xml:space="preserve">Zum Stand 26.11.2025 wurden für das laufende </w:t>
      </w:r>
      <w:proofErr w:type="spellStart"/>
      <w:r w:rsidRPr="00942D2E">
        <w:rPr>
          <w:sz w:val="22"/>
          <w:szCs w:val="22"/>
          <w:lang w:eastAsia="en-US"/>
        </w:rPr>
        <w:t>eea</w:t>
      </w:r>
      <w:proofErr w:type="spellEnd"/>
      <w:r w:rsidRPr="00942D2E">
        <w:rPr>
          <w:sz w:val="22"/>
          <w:szCs w:val="22"/>
          <w:lang w:eastAsia="en-US"/>
        </w:rPr>
        <w:t xml:space="preserve">-Vorhaben bereits 16.681,53 € ausbezahlt. Die Rechnungsstellung der diesjährigen Beratungsleistungen durch die </w:t>
      </w:r>
      <w:proofErr w:type="spellStart"/>
      <w:r w:rsidRPr="00942D2E">
        <w:rPr>
          <w:sz w:val="22"/>
          <w:szCs w:val="22"/>
          <w:lang w:eastAsia="en-US"/>
        </w:rPr>
        <w:t>Seecon</w:t>
      </w:r>
      <w:proofErr w:type="spellEnd"/>
      <w:r w:rsidRPr="00942D2E">
        <w:rPr>
          <w:sz w:val="22"/>
          <w:szCs w:val="22"/>
          <w:lang w:eastAsia="en-US"/>
        </w:rPr>
        <w:t xml:space="preserve"> Ingenieure GmbH steht jedoch noch aus. Unter Berücksichtigung der zuwendungsfähigen Gesamtausgaben von 41.826,80 € könnte die Überführung in das </w:t>
      </w:r>
      <w:proofErr w:type="spellStart"/>
      <w:r w:rsidRPr="00942D2E">
        <w:rPr>
          <w:sz w:val="22"/>
          <w:szCs w:val="22"/>
          <w:lang w:eastAsia="en-US"/>
        </w:rPr>
        <w:t>eza</w:t>
      </w:r>
      <w:proofErr w:type="spellEnd"/>
      <w:r w:rsidRPr="00942D2E">
        <w:rPr>
          <w:sz w:val="22"/>
          <w:szCs w:val="22"/>
          <w:lang w:eastAsia="en-US"/>
        </w:rPr>
        <w:t>-Programm vollständig durch die Förderung abgedeckt sein.</w:t>
      </w:r>
    </w:p>
    <w:p w14:paraId="5551F448" w14:textId="77777777" w:rsidR="00317125" w:rsidRDefault="00AB4FEA" w:rsidP="0075313F">
      <w:pPr>
        <w:autoSpaceDE w:val="0"/>
        <w:autoSpaceDN w:val="0"/>
        <w:adjustRightInd w:val="0"/>
        <w:spacing w:after="160" w:line="278" w:lineRule="auto"/>
        <w:jc w:val="both"/>
        <w:rPr>
          <w:sz w:val="22"/>
          <w:szCs w:val="22"/>
          <w:lang w:eastAsia="en-US"/>
        </w:rPr>
      </w:pPr>
      <w:r w:rsidRPr="00942D2E">
        <w:rPr>
          <w:sz w:val="22"/>
          <w:szCs w:val="22"/>
          <w:lang w:eastAsia="en-US"/>
        </w:rPr>
        <w:lastRenderedPageBreak/>
        <w:t xml:space="preserve">Da im Rahmen des Energie- und Wärmenutzungsplans keine eigenständige Treibhausgasbilanz erstellt wurde, käme alternativ das Angebot der </w:t>
      </w:r>
      <w:proofErr w:type="spellStart"/>
      <w:r w:rsidRPr="00942D2E">
        <w:rPr>
          <w:sz w:val="22"/>
          <w:szCs w:val="22"/>
          <w:lang w:eastAsia="en-US"/>
        </w:rPr>
        <w:t>eza</w:t>
      </w:r>
      <w:proofErr w:type="spellEnd"/>
      <w:r w:rsidRPr="00942D2E">
        <w:rPr>
          <w:sz w:val="22"/>
          <w:szCs w:val="22"/>
          <w:lang w:eastAsia="en-US"/>
        </w:rPr>
        <w:t xml:space="preserve"> „Erstellung einer Energie- und Treibhausgas-Bilanz für Bad Hindelang“ vom 26.11.2025 mit Gesamtkosten von 11.770,00 € brutto in Betracht. Eine gesetzliche Verpflichtung zur Erstellung einer solchen Bilanz besteht derzeit nicht.</w:t>
      </w:r>
    </w:p>
    <w:p w14:paraId="44154C7E" w14:textId="77777777" w:rsidR="003501B4" w:rsidRPr="003501B4" w:rsidRDefault="003501B4" w:rsidP="0075313F">
      <w:pPr>
        <w:autoSpaceDE w:val="0"/>
        <w:autoSpaceDN w:val="0"/>
        <w:adjustRightInd w:val="0"/>
        <w:spacing w:after="160" w:line="278" w:lineRule="auto"/>
        <w:jc w:val="both"/>
        <w:rPr>
          <w:sz w:val="22"/>
          <w:szCs w:val="22"/>
        </w:rPr>
      </w:pPr>
      <w:r w:rsidRPr="00BC366D">
        <w:rPr>
          <w:sz w:val="22"/>
          <w:szCs w:val="22"/>
        </w:rPr>
        <w:t xml:space="preserve">Der Marktgemeinderat Reinhard Pargent stellt fest, dass für die Erstellung der Treibhausgas-Bilanz keine Förderung zur Verfügung stehe und dass für die Umsetzung ein Energieteam benötigt wird. Der dritte Bürgermeister Herr Thomas Karg schlägt vor, das Angebot der </w:t>
      </w:r>
      <w:proofErr w:type="spellStart"/>
      <w:r w:rsidRPr="00BC366D">
        <w:rPr>
          <w:sz w:val="22"/>
          <w:szCs w:val="22"/>
        </w:rPr>
        <w:t>eza</w:t>
      </w:r>
      <w:proofErr w:type="spellEnd"/>
      <w:r w:rsidRPr="00BC366D">
        <w:rPr>
          <w:sz w:val="22"/>
          <w:szCs w:val="22"/>
        </w:rPr>
        <w:t xml:space="preserve"> zu deckeln, um die Gesamtkosten auf 12.000 € zu begrenzen und eine Überschreitung dieses Betrags zu vermeiden.</w:t>
      </w:r>
      <w:r>
        <w:rPr>
          <w:sz w:val="22"/>
          <w:szCs w:val="22"/>
        </w:rPr>
        <w:t xml:space="preserve"> </w:t>
      </w:r>
    </w:p>
    <w:p w14:paraId="0024628E" w14:textId="77777777" w:rsidR="00894A90" w:rsidRPr="00942D2E" w:rsidRDefault="00894A90" w:rsidP="00894A90">
      <w:pPr>
        <w:rPr>
          <w:sz w:val="22"/>
          <w:szCs w:val="22"/>
        </w:rPr>
      </w:pPr>
    </w:p>
    <w:p w14:paraId="0EE5A0D4" w14:textId="77777777" w:rsidR="00894A90" w:rsidRPr="00942D2E" w:rsidRDefault="00894A90" w:rsidP="00894A90">
      <w:pPr>
        <w:jc w:val="center"/>
        <w:rPr>
          <w:b/>
          <w:sz w:val="22"/>
          <w:szCs w:val="22"/>
          <w:u w:val="single"/>
        </w:rPr>
      </w:pPr>
      <w:r w:rsidRPr="00942D2E">
        <w:rPr>
          <w:b/>
          <w:sz w:val="22"/>
          <w:szCs w:val="22"/>
          <w:u w:val="single"/>
        </w:rPr>
        <w:t>Beschluss:</w:t>
      </w:r>
    </w:p>
    <w:p w14:paraId="1A57A42F" w14:textId="77777777" w:rsidR="004B4AA8" w:rsidRPr="00942D2E" w:rsidRDefault="004B4AA8" w:rsidP="004B4AA8">
      <w:pPr>
        <w:jc w:val="center"/>
        <w:rPr>
          <w:sz w:val="22"/>
          <w:szCs w:val="22"/>
        </w:rPr>
      </w:pPr>
      <w:r w:rsidRPr="00942D2E">
        <w:rPr>
          <w:sz w:val="22"/>
          <w:szCs w:val="22"/>
        </w:rPr>
        <w:t>(</w:t>
      </w:r>
      <w:proofErr w:type="gramStart"/>
      <w:r w:rsidRPr="00942D2E">
        <w:rPr>
          <w:sz w:val="22"/>
          <w:szCs w:val="22"/>
        </w:rPr>
        <w:t>10 :</w:t>
      </w:r>
      <w:proofErr w:type="gramEnd"/>
      <w:r w:rsidRPr="00942D2E">
        <w:rPr>
          <w:sz w:val="22"/>
          <w:szCs w:val="22"/>
        </w:rPr>
        <w:t xml:space="preserve"> 7 Stimmen)</w:t>
      </w:r>
    </w:p>
    <w:p w14:paraId="2F4265A4" w14:textId="77777777" w:rsidR="003928CC" w:rsidRPr="00942D2E" w:rsidRDefault="003928CC" w:rsidP="003928CC">
      <w:pPr>
        <w:rPr>
          <w:sz w:val="22"/>
          <w:szCs w:val="22"/>
        </w:rPr>
      </w:pPr>
    </w:p>
    <w:p w14:paraId="214203F3" w14:textId="77777777" w:rsidR="00AB4FEA" w:rsidRPr="00942D2E" w:rsidRDefault="00AB4FEA">
      <w:pPr>
        <w:numPr>
          <w:ilvl w:val="0"/>
          <w:numId w:val="21"/>
        </w:numPr>
        <w:ind w:left="360"/>
        <w:jc w:val="both"/>
        <w:rPr>
          <w:sz w:val="22"/>
          <w:szCs w:val="22"/>
          <w:lang w:eastAsia="en-US"/>
        </w:rPr>
      </w:pPr>
      <w:r w:rsidRPr="00942D2E">
        <w:rPr>
          <w:sz w:val="22"/>
          <w:szCs w:val="22"/>
          <w:lang w:eastAsia="en-US"/>
        </w:rPr>
        <w:t xml:space="preserve">Der Marktgemeinderat nimmt den aktuellen Stand, die Einstellung des </w:t>
      </w:r>
      <w:proofErr w:type="spellStart"/>
      <w:r w:rsidRPr="00942D2E">
        <w:rPr>
          <w:sz w:val="22"/>
          <w:szCs w:val="22"/>
          <w:lang w:eastAsia="en-US"/>
        </w:rPr>
        <w:t>eea</w:t>
      </w:r>
      <w:proofErr w:type="spellEnd"/>
      <w:r w:rsidRPr="00942D2E">
        <w:rPr>
          <w:sz w:val="22"/>
          <w:szCs w:val="22"/>
          <w:lang w:eastAsia="en-US"/>
        </w:rPr>
        <w:t xml:space="preserve"> zum 31.12.2025, die Hinweise des </w:t>
      </w:r>
      <w:proofErr w:type="spellStart"/>
      <w:r w:rsidRPr="00942D2E">
        <w:rPr>
          <w:sz w:val="22"/>
          <w:szCs w:val="22"/>
          <w:lang w:eastAsia="en-US"/>
        </w:rPr>
        <w:t>StMUV</w:t>
      </w:r>
      <w:proofErr w:type="spellEnd"/>
      <w:r w:rsidRPr="00942D2E">
        <w:rPr>
          <w:sz w:val="22"/>
          <w:szCs w:val="22"/>
          <w:lang w:eastAsia="en-US"/>
        </w:rPr>
        <w:t xml:space="preserve"> zur Abwicklung bestehender Förderungen sowie die vorliegenden Angebote der </w:t>
      </w:r>
      <w:proofErr w:type="spellStart"/>
      <w:r w:rsidRPr="00942D2E">
        <w:rPr>
          <w:sz w:val="22"/>
          <w:szCs w:val="22"/>
          <w:lang w:eastAsia="en-US"/>
        </w:rPr>
        <w:t>eza</w:t>
      </w:r>
      <w:proofErr w:type="spellEnd"/>
      <w:r w:rsidRPr="00942D2E">
        <w:rPr>
          <w:sz w:val="22"/>
          <w:szCs w:val="22"/>
          <w:lang w:eastAsia="en-US"/>
        </w:rPr>
        <w:t xml:space="preserve"> zur Kenntnis.</w:t>
      </w:r>
    </w:p>
    <w:p w14:paraId="7C9E563E" w14:textId="77777777" w:rsidR="00AB4FEA" w:rsidRPr="00942D2E" w:rsidRDefault="00AB4FEA">
      <w:pPr>
        <w:spacing w:line="280" w:lineRule="exact"/>
        <w:jc w:val="both"/>
        <w:rPr>
          <w:sz w:val="22"/>
          <w:szCs w:val="22"/>
          <w:lang w:eastAsia="en-US"/>
        </w:rPr>
      </w:pPr>
    </w:p>
    <w:p w14:paraId="615F87FA" w14:textId="6EABB55E" w:rsidR="00AB4FEA" w:rsidRDefault="00AB4FEA">
      <w:pPr>
        <w:numPr>
          <w:ilvl w:val="0"/>
          <w:numId w:val="21"/>
        </w:numPr>
        <w:ind w:left="360"/>
        <w:jc w:val="both"/>
        <w:rPr>
          <w:sz w:val="22"/>
          <w:szCs w:val="22"/>
          <w:lang w:eastAsia="en-US"/>
        </w:rPr>
      </w:pPr>
      <w:r w:rsidRPr="00942D2E">
        <w:rPr>
          <w:sz w:val="22"/>
          <w:szCs w:val="22"/>
          <w:lang w:eastAsia="en-US"/>
        </w:rPr>
        <w:t>Der Markt Bad Hindelang be</w:t>
      </w:r>
      <w:r w:rsidR="008948A5">
        <w:rPr>
          <w:sz w:val="22"/>
          <w:szCs w:val="22"/>
          <w:lang w:eastAsia="en-US"/>
        </w:rPr>
        <w:t xml:space="preserve">fürwortet die Teilnahme am Programm „Klimastadt, Klimagemeinde &amp; Klimalandkreis“ der </w:t>
      </w:r>
      <w:proofErr w:type="spellStart"/>
      <w:r w:rsidR="008948A5">
        <w:rPr>
          <w:sz w:val="22"/>
          <w:szCs w:val="22"/>
          <w:lang w:eastAsia="en-US"/>
        </w:rPr>
        <w:t>eza</w:t>
      </w:r>
      <w:proofErr w:type="spellEnd"/>
      <w:r w:rsidR="008948A5">
        <w:rPr>
          <w:sz w:val="22"/>
          <w:szCs w:val="22"/>
          <w:lang w:eastAsia="en-US"/>
        </w:rPr>
        <w:t xml:space="preserve"> für ein Jahr.</w:t>
      </w:r>
    </w:p>
    <w:p w14:paraId="2DDBE364" w14:textId="77777777" w:rsidR="008948A5" w:rsidRDefault="008948A5" w:rsidP="008948A5">
      <w:pPr>
        <w:pStyle w:val="Listenabsatz"/>
      </w:pPr>
    </w:p>
    <w:p w14:paraId="2E5C815F" w14:textId="13819F02" w:rsidR="008948A5" w:rsidRPr="00942D2E" w:rsidRDefault="008948A5">
      <w:pPr>
        <w:numPr>
          <w:ilvl w:val="0"/>
          <w:numId w:val="21"/>
        </w:numPr>
        <w:ind w:left="360"/>
        <w:jc w:val="both"/>
        <w:rPr>
          <w:sz w:val="22"/>
          <w:szCs w:val="22"/>
          <w:lang w:eastAsia="en-US"/>
        </w:rPr>
      </w:pPr>
      <w:r>
        <w:rPr>
          <w:sz w:val="22"/>
          <w:szCs w:val="22"/>
          <w:lang w:eastAsia="en-US"/>
        </w:rPr>
        <w:t xml:space="preserve">Die Verwaltung wird beauftragt, die Vertragsunterlagen mit </w:t>
      </w:r>
      <w:proofErr w:type="spellStart"/>
      <w:r>
        <w:rPr>
          <w:sz w:val="22"/>
          <w:szCs w:val="22"/>
          <w:lang w:eastAsia="en-US"/>
        </w:rPr>
        <w:t>eza</w:t>
      </w:r>
      <w:proofErr w:type="spellEnd"/>
      <w:r>
        <w:rPr>
          <w:sz w:val="22"/>
          <w:szCs w:val="22"/>
          <w:lang w:eastAsia="en-US"/>
        </w:rPr>
        <w:t xml:space="preserve"> vorzubereiten und dem Marktgemeinderat zur Beschlussfassung vorzulegen sowie die förderrechtlichen Möglichkeiten einer Bezuschussung über die </w:t>
      </w:r>
      <w:proofErr w:type="spellStart"/>
      <w:r>
        <w:rPr>
          <w:sz w:val="22"/>
          <w:szCs w:val="22"/>
          <w:lang w:eastAsia="en-US"/>
        </w:rPr>
        <w:t>KommKlimaFöR</w:t>
      </w:r>
      <w:proofErr w:type="spellEnd"/>
      <w:r>
        <w:rPr>
          <w:sz w:val="22"/>
          <w:szCs w:val="22"/>
          <w:lang w:eastAsia="en-US"/>
        </w:rPr>
        <w:t xml:space="preserve"> zu prüfen.</w:t>
      </w:r>
    </w:p>
    <w:p w14:paraId="28F05A9D" w14:textId="77777777" w:rsidR="00894A90" w:rsidRPr="00942D2E" w:rsidRDefault="00894A90" w:rsidP="00894A90">
      <w:pPr>
        <w:rPr>
          <w:sz w:val="22"/>
          <w:szCs w:val="22"/>
        </w:rPr>
      </w:pPr>
    </w:p>
    <w:p w14:paraId="27D0F5E1" w14:textId="77777777" w:rsidR="00894A90" w:rsidRDefault="00894A90" w:rsidP="00894A90">
      <w:pPr>
        <w:jc w:val="center"/>
        <w:rPr>
          <w:sz w:val="22"/>
          <w:szCs w:val="22"/>
        </w:rPr>
      </w:pPr>
    </w:p>
    <w:p w14:paraId="16757F19" w14:textId="77777777" w:rsidR="003F0A1E" w:rsidRDefault="003F0A1E" w:rsidP="00894A90">
      <w:pPr>
        <w:jc w:val="center"/>
        <w:rPr>
          <w:sz w:val="22"/>
          <w:szCs w:val="22"/>
        </w:rPr>
      </w:pPr>
    </w:p>
    <w:p w14:paraId="3499AB10" w14:textId="77777777" w:rsidR="003F0A1E" w:rsidRPr="00942D2E" w:rsidRDefault="003F0A1E" w:rsidP="00894A90">
      <w:pPr>
        <w:jc w:val="center"/>
        <w:rPr>
          <w:sz w:val="22"/>
          <w:szCs w:val="22"/>
        </w:rPr>
      </w:pPr>
    </w:p>
    <w:tbl>
      <w:tblPr>
        <w:tblW w:w="5000" w:type="pct"/>
        <w:tblLayout w:type="fixed"/>
        <w:tblCellMar>
          <w:left w:w="70" w:type="dxa"/>
          <w:right w:w="70" w:type="dxa"/>
        </w:tblCellMar>
        <w:tblLook w:val="0000" w:firstRow="0" w:lastRow="0" w:firstColumn="0" w:lastColumn="0" w:noHBand="0" w:noVBand="0"/>
      </w:tblPr>
      <w:tblGrid>
        <w:gridCol w:w="640"/>
        <w:gridCol w:w="8716"/>
      </w:tblGrid>
      <w:tr w:rsidR="003F0A1E" w:rsidRPr="00C75090" w14:paraId="056FC997" w14:textId="77777777" w:rsidTr="00403E13">
        <w:tc>
          <w:tcPr>
            <w:tcW w:w="647" w:type="dxa"/>
          </w:tcPr>
          <w:p w14:paraId="06445B82" w14:textId="77777777" w:rsidR="003F0A1E" w:rsidRPr="00C75090" w:rsidRDefault="003F0A1E" w:rsidP="00403E13">
            <w:pPr>
              <w:spacing w:line="280" w:lineRule="exact"/>
              <w:jc w:val="both"/>
              <w:rPr>
                <w:rFonts w:cs="Arial"/>
                <w:b/>
                <w:sz w:val="22"/>
                <w:szCs w:val="22"/>
              </w:rPr>
            </w:pPr>
            <w:r>
              <w:rPr>
                <w:rFonts w:cs="Arial"/>
                <w:b/>
                <w:sz w:val="22"/>
                <w:szCs w:val="22"/>
              </w:rPr>
              <w:t>6</w:t>
            </w:r>
            <w:r w:rsidRPr="00C75090">
              <w:rPr>
                <w:rFonts w:cs="Arial"/>
                <w:b/>
                <w:sz w:val="22"/>
                <w:szCs w:val="22"/>
              </w:rPr>
              <w:t>.</w:t>
            </w:r>
          </w:p>
        </w:tc>
        <w:tc>
          <w:tcPr>
            <w:tcW w:w="8849" w:type="dxa"/>
          </w:tcPr>
          <w:p w14:paraId="077743C6" w14:textId="77777777" w:rsidR="003F0A1E" w:rsidRPr="00C75090" w:rsidRDefault="003F0A1E" w:rsidP="00403E13">
            <w:pPr>
              <w:spacing w:line="280" w:lineRule="exact"/>
              <w:jc w:val="both"/>
              <w:rPr>
                <w:rFonts w:cs="Arial"/>
                <w:b/>
                <w:sz w:val="22"/>
                <w:szCs w:val="22"/>
              </w:rPr>
            </w:pPr>
            <w:r>
              <w:rPr>
                <w:rFonts w:cs="Arial"/>
                <w:b/>
                <w:sz w:val="22"/>
                <w:szCs w:val="22"/>
              </w:rPr>
              <w:t>Öffentlicher Personennahverkehr (ÖPNV)</w:t>
            </w:r>
          </w:p>
        </w:tc>
      </w:tr>
      <w:tr w:rsidR="003F0A1E" w:rsidRPr="00C75090" w14:paraId="3BE53F8A" w14:textId="77777777" w:rsidTr="00403E13">
        <w:tc>
          <w:tcPr>
            <w:tcW w:w="647" w:type="dxa"/>
          </w:tcPr>
          <w:p w14:paraId="2C956459" w14:textId="77777777" w:rsidR="003F0A1E" w:rsidRPr="00C75090" w:rsidRDefault="003F0A1E" w:rsidP="00403E13">
            <w:pPr>
              <w:spacing w:line="280" w:lineRule="exact"/>
              <w:jc w:val="both"/>
              <w:rPr>
                <w:rFonts w:cs="Arial"/>
                <w:b/>
                <w:sz w:val="22"/>
                <w:szCs w:val="22"/>
              </w:rPr>
            </w:pPr>
            <w:r>
              <w:rPr>
                <w:rFonts w:cs="Arial"/>
                <w:b/>
                <w:sz w:val="22"/>
                <w:szCs w:val="22"/>
              </w:rPr>
              <w:t>6</w:t>
            </w:r>
            <w:r w:rsidRPr="00C75090">
              <w:rPr>
                <w:rFonts w:cs="Arial"/>
                <w:b/>
                <w:sz w:val="22"/>
                <w:szCs w:val="22"/>
              </w:rPr>
              <w:t>.1</w:t>
            </w:r>
          </w:p>
        </w:tc>
        <w:tc>
          <w:tcPr>
            <w:tcW w:w="8849" w:type="dxa"/>
          </w:tcPr>
          <w:p w14:paraId="7A377089" w14:textId="77777777" w:rsidR="003F0A1E" w:rsidRPr="00C75090" w:rsidRDefault="003F0A1E" w:rsidP="00403E13">
            <w:pPr>
              <w:spacing w:line="280" w:lineRule="exact"/>
              <w:jc w:val="both"/>
              <w:rPr>
                <w:rFonts w:cs="Arial"/>
                <w:b/>
                <w:sz w:val="22"/>
                <w:szCs w:val="22"/>
              </w:rPr>
            </w:pPr>
            <w:r>
              <w:rPr>
                <w:rFonts w:cs="Arial"/>
                <w:b/>
                <w:sz w:val="22"/>
                <w:szCs w:val="22"/>
              </w:rPr>
              <w:t>MOBIL PASS ALLGÄU – Verlängerung Testphase</w:t>
            </w:r>
          </w:p>
        </w:tc>
      </w:tr>
    </w:tbl>
    <w:p w14:paraId="64C37011" w14:textId="77777777" w:rsidR="00894A90" w:rsidRPr="00942D2E" w:rsidRDefault="00894A90" w:rsidP="00894A90">
      <w:pPr>
        <w:rPr>
          <w:sz w:val="22"/>
          <w:szCs w:val="22"/>
        </w:rPr>
      </w:pPr>
    </w:p>
    <w:p w14:paraId="38AF1B56" w14:textId="77777777" w:rsidR="00894A90" w:rsidRDefault="00894A90" w:rsidP="00894A90">
      <w:pPr>
        <w:rPr>
          <w:sz w:val="22"/>
          <w:szCs w:val="22"/>
          <w:u w:val="single"/>
        </w:rPr>
      </w:pPr>
      <w:r w:rsidRPr="00942D2E">
        <w:rPr>
          <w:sz w:val="22"/>
          <w:szCs w:val="22"/>
          <w:u w:val="single"/>
        </w:rPr>
        <w:t>Sachverhalt:</w:t>
      </w:r>
    </w:p>
    <w:p w14:paraId="30B87FF2" w14:textId="77777777" w:rsidR="003F0A1E" w:rsidRPr="00942D2E" w:rsidRDefault="003F0A1E" w:rsidP="00894A90">
      <w:pPr>
        <w:rPr>
          <w:sz w:val="22"/>
          <w:szCs w:val="22"/>
          <w:u w:val="single"/>
        </w:rPr>
      </w:pPr>
    </w:p>
    <w:p w14:paraId="31112841" w14:textId="77777777" w:rsidR="00AB4FEA" w:rsidRPr="00942D2E" w:rsidRDefault="00AB4FEA" w:rsidP="00DB44AA">
      <w:pPr>
        <w:spacing w:after="160" w:line="278" w:lineRule="auto"/>
        <w:jc w:val="both"/>
        <w:rPr>
          <w:sz w:val="22"/>
          <w:szCs w:val="22"/>
          <w:lang w:val="de" w:eastAsia="en-US"/>
        </w:rPr>
      </w:pPr>
      <w:r w:rsidRPr="00942D2E">
        <w:rPr>
          <w:sz w:val="22"/>
          <w:szCs w:val="22"/>
          <w:lang w:val="de" w:eastAsia="en-US"/>
        </w:rPr>
        <w:t>In der Vollversammlung des MOBIL PASS ALLGÄU am 31.10.2025, deren Mitglieder die 17 teilnehmenden Kommunen sowie weitere Projektpartner (Landkreis Oberallgäu, Verkehrsgemeinschaft „RVA/Komm mit“ und weitere Verkehrsunternehmen, Allgäu GmbH und Weitere) sind, einigte sich die Vollversammlung darauf, dass die aktuelle Pilotphase um ein weiteres Jahr bis Ende 2027 verlängert werden soll, bevor in den Kommunen über eine langfristige Verstetigung entschieden werden soll.</w:t>
      </w:r>
    </w:p>
    <w:p w14:paraId="7A420812" w14:textId="77777777" w:rsidR="00AB4FEA" w:rsidRPr="00942D2E" w:rsidRDefault="00AB4FEA" w:rsidP="00DB44AA">
      <w:pPr>
        <w:spacing w:after="160" w:line="278" w:lineRule="auto"/>
        <w:jc w:val="both"/>
        <w:rPr>
          <w:sz w:val="22"/>
          <w:szCs w:val="22"/>
          <w:lang w:val="de" w:eastAsia="en-US"/>
        </w:rPr>
      </w:pPr>
      <w:r w:rsidRPr="00942D2E">
        <w:rPr>
          <w:sz w:val="22"/>
          <w:szCs w:val="22"/>
          <w:lang w:val="de" w:eastAsia="en-US"/>
        </w:rPr>
        <w:t>Gleichzeitig ermöglicht die Verlängerung vor der langfristig relevanten Entscheidung (nun gegen Jahresende 2026 geplant) bessere Datengrundlagen zur Nutzung von den teilnehmenden Verkehrsunternehmen und -verbünden zu erhalten, außerdem ist dann die laufende Gästeumfrage (laufend bis einschließlich Sommer 2026) abgeschlossen.</w:t>
      </w:r>
    </w:p>
    <w:p w14:paraId="523C9F29" w14:textId="77777777" w:rsidR="00AB4FEA" w:rsidRPr="00942D2E" w:rsidRDefault="00AB4FEA" w:rsidP="00DB44AA">
      <w:pPr>
        <w:spacing w:after="160" w:line="278" w:lineRule="auto"/>
        <w:jc w:val="both"/>
        <w:rPr>
          <w:sz w:val="22"/>
          <w:szCs w:val="22"/>
          <w:lang w:val="de" w:eastAsia="en-US"/>
        </w:rPr>
      </w:pPr>
      <w:r w:rsidRPr="00942D2E">
        <w:rPr>
          <w:sz w:val="22"/>
          <w:szCs w:val="22"/>
          <w:lang w:val="de" w:eastAsia="en-US"/>
        </w:rPr>
        <w:t xml:space="preserve">Das Vorhaben besteht nun darin, die laufenden Verträge, derzeit mit Ende 31.12.2026, bis zum 31.12.2027 zu verlängern. Des Weiteren ist ab 01.01.2027 eine Anpassung des Solidarbeitrags pro Gästeübernachtung für die Ausgleichsleistung an die Verkehrsunternehmen und -verbünde von 0,93 € auf 0,95 € nicht-steuerbar erforderlich </w:t>
      </w:r>
      <w:r w:rsidRPr="00942D2E">
        <w:rPr>
          <w:sz w:val="22"/>
          <w:szCs w:val="22"/>
          <w:lang w:val="de" w:eastAsia="en-US"/>
        </w:rPr>
        <w:br/>
        <w:t xml:space="preserve">(§ 2 des bestehenden Vertrags zwischen Kommune und Allgäu-Walser-Service GmbH). </w:t>
      </w:r>
      <w:r w:rsidRPr="00942D2E">
        <w:rPr>
          <w:sz w:val="22"/>
          <w:szCs w:val="22"/>
          <w:lang w:val="de" w:eastAsia="en-US"/>
        </w:rPr>
        <w:br/>
        <w:t>Die Erhöhung würde im Jahr 2027 hochgerechnete 20.000 € nicht-steuerbar an Mehrkosten für Bad Hindelang bedeuten.</w:t>
      </w:r>
    </w:p>
    <w:p w14:paraId="7AB2D536" w14:textId="77777777" w:rsidR="00BE56B7" w:rsidRDefault="00AB4FEA" w:rsidP="00DB44AA">
      <w:pPr>
        <w:pStyle w:val="KeinLeerraum"/>
        <w:jc w:val="both"/>
        <w:rPr>
          <w:sz w:val="22"/>
          <w:szCs w:val="22"/>
          <w:lang w:val="de" w:eastAsia="en-US"/>
        </w:rPr>
      </w:pPr>
      <w:r w:rsidRPr="00BE56B7">
        <w:rPr>
          <w:sz w:val="22"/>
          <w:szCs w:val="22"/>
          <w:lang w:val="de" w:eastAsia="en-US"/>
        </w:rPr>
        <w:lastRenderedPageBreak/>
        <w:t xml:space="preserve">Die Vergütung für die TOM-Leistungen (Technik, Organisation und Marketing) in Höhe von </w:t>
      </w:r>
    </w:p>
    <w:p w14:paraId="39AA7958" w14:textId="77777777" w:rsidR="00AB4FEA" w:rsidRPr="00BE56B7" w:rsidRDefault="00AB4FEA" w:rsidP="00DB44AA">
      <w:pPr>
        <w:pStyle w:val="KeinLeerraum"/>
        <w:jc w:val="both"/>
        <w:rPr>
          <w:sz w:val="22"/>
          <w:szCs w:val="22"/>
          <w:lang w:val="de" w:eastAsia="en-US"/>
        </w:rPr>
      </w:pPr>
      <w:r w:rsidRPr="00BE56B7">
        <w:rPr>
          <w:sz w:val="22"/>
          <w:szCs w:val="22"/>
          <w:lang w:val="de" w:eastAsia="en-US"/>
        </w:rPr>
        <w:t>0,05 € brutto pro relevanter Gästeübernachtung hat derweil auch im Jahr 2027 Bestand.</w:t>
      </w:r>
    </w:p>
    <w:p w14:paraId="5BFE0134" w14:textId="77777777" w:rsidR="00894A90" w:rsidRPr="003501B4" w:rsidRDefault="003501B4" w:rsidP="00DB44AA">
      <w:pPr>
        <w:jc w:val="both"/>
        <w:rPr>
          <w:sz w:val="22"/>
          <w:szCs w:val="22"/>
        </w:rPr>
      </w:pPr>
      <w:r w:rsidRPr="003501B4">
        <w:rPr>
          <w:sz w:val="22"/>
          <w:szCs w:val="22"/>
        </w:rPr>
        <w:t>Marktgemeinderat</w:t>
      </w:r>
      <w:r>
        <w:rPr>
          <w:sz w:val="22"/>
          <w:szCs w:val="22"/>
        </w:rPr>
        <w:t xml:space="preserve"> Kaspar Scholl</w:t>
      </w:r>
      <w:r w:rsidRPr="003501B4">
        <w:rPr>
          <w:sz w:val="22"/>
          <w:szCs w:val="22"/>
        </w:rPr>
        <w:t xml:space="preserve"> erkundigt sich, bis wann über die Verlängerung der Testphase entschieden werden soll. Der Tourismusdirektor hält fest, dass nicht bis zur Kommunalwahl gewartet werden sollte und betont, dass Mobilität in Zukunft eine große Rolle spielen werde.</w:t>
      </w:r>
    </w:p>
    <w:p w14:paraId="3A8118BC" w14:textId="77777777" w:rsidR="00894A90" w:rsidRPr="00942D2E" w:rsidRDefault="00894A90" w:rsidP="00894A90">
      <w:pPr>
        <w:rPr>
          <w:sz w:val="22"/>
          <w:szCs w:val="22"/>
        </w:rPr>
      </w:pPr>
    </w:p>
    <w:p w14:paraId="059EACE8" w14:textId="77777777" w:rsidR="00894A90" w:rsidRPr="00942D2E" w:rsidRDefault="00894A90" w:rsidP="00894A90">
      <w:pPr>
        <w:jc w:val="center"/>
        <w:rPr>
          <w:b/>
          <w:sz w:val="22"/>
          <w:szCs w:val="22"/>
          <w:u w:val="single"/>
        </w:rPr>
      </w:pPr>
      <w:r w:rsidRPr="00942D2E">
        <w:rPr>
          <w:b/>
          <w:sz w:val="22"/>
          <w:szCs w:val="22"/>
          <w:u w:val="single"/>
        </w:rPr>
        <w:t>Beschluss:</w:t>
      </w:r>
    </w:p>
    <w:p w14:paraId="335BF422" w14:textId="77777777" w:rsidR="004B4AA8" w:rsidRPr="00942D2E" w:rsidRDefault="004B4AA8" w:rsidP="004B4AA8">
      <w:pPr>
        <w:jc w:val="center"/>
        <w:rPr>
          <w:sz w:val="22"/>
          <w:szCs w:val="22"/>
        </w:rPr>
      </w:pPr>
      <w:r w:rsidRPr="00942D2E">
        <w:rPr>
          <w:sz w:val="22"/>
          <w:szCs w:val="22"/>
        </w:rPr>
        <w:t>(</w:t>
      </w:r>
      <w:proofErr w:type="gramStart"/>
      <w:r w:rsidRPr="00942D2E">
        <w:rPr>
          <w:sz w:val="22"/>
          <w:szCs w:val="22"/>
        </w:rPr>
        <w:t>17 :</w:t>
      </w:r>
      <w:proofErr w:type="gramEnd"/>
      <w:r w:rsidRPr="00942D2E">
        <w:rPr>
          <w:sz w:val="22"/>
          <w:szCs w:val="22"/>
        </w:rPr>
        <w:t xml:space="preserve"> 0 Stimmen)</w:t>
      </w:r>
    </w:p>
    <w:p w14:paraId="69B18A80" w14:textId="77777777" w:rsidR="003928CC" w:rsidRPr="00942D2E" w:rsidRDefault="003928CC" w:rsidP="003928CC">
      <w:pPr>
        <w:rPr>
          <w:sz w:val="22"/>
          <w:szCs w:val="22"/>
        </w:rPr>
      </w:pPr>
    </w:p>
    <w:p w14:paraId="5B1B3BA5" w14:textId="77777777" w:rsidR="00AB4FEA" w:rsidRPr="00942D2E" w:rsidRDefault="00AB4FEA">
      <w:pPr>
        <w:numPr>
          <w:ilvl w:val="0"/>
          <w:numId w:val="22"/>
        </w:numPr>
        <w:rPr>
          <w:sz w:val="22"/>
          <w:szCs w:val="22"/>
          <w:lang w:val="de" w:eastAsia="en-US"/>
        </w:rPr>
      </w:pPr>
      <w:r w:rsidRPr="00942D2E">
        <w:rPr>
          <w:sz w:val="22"/>
          <w:szCs w:val="22"/>
          <w:lang w:val="de" w:eastAsia="en-US"/>
        </w:rPr>
        <w:t>Der Marktgemeinderat unterstützt die von der Vollversammlung MOBIL PASS ALLGÄU empfohlene Verlängerung der Pilotphase vom bisherigen Ende am 31.12.2026 bis zum 31.12.2027 in Verbindung mit der ab 01.01.2027 wirksamen Anpassung des Solidarbeitrags für die Ausgleichsleistungen an die Verkehrsunternehmen und Verbünde von 0,93 € auf 0,95 € nicht-steuerbar je relevanter Übernachtung (zzgl. der bestehenden 0,05 € brutto je relevanter Übernachtung als Vergütung an die Allgäu-Walser-Service GmbH für Technik, Organisation und Marketing).</w:t>
      </w:r>
    </w:p>
    <w:p w14:paraId="3ECC1F67" w14:textId="77777777" w:rsidR="00AB4FEA" w:rsidRPr="00942D2E" w:rsidRDefault="00AB4FEA">
      <w:pPr>
        <w:spacing w:after="160" w:line="278" w:lineRule="auto"/>
        <w:ind w:left="360"/>
        <w:rPr>
          <w:sz w:val="22"/>
          <w:szCs w:val="22"/>
          <w:lang w:val="de" w:eastAsia="en-US"/>
        </w:rPr>
      </w:pPr>
    </w:p>
    <w:p w14:paraId="37DD92ED" w14:textId="77777777" w:rsidR="00AB4FEA" w:rsidRPr="00942D2E" w:rsidRDefault="00AB4FEA">
      <w:pPr>
        <w:numPr>
          <w:ilvl w:val="0"/>
          <w:numId w:val="22"/>
        </w:numPr>
        <w:rPr>
          <w:sz w:val="22"/>
          <w:szCs w:val="22"/>
          <w:lang w:eastAsia="en-US"/>
        </w:rPr>
      </w:pPr>
      <w:r w:rsidRPr="00942D2E">
        <w:rPr>
          <w:sz w:val="22"/>
          <w:szCs w:val="22"/>
          <w:lang w:val="de" w:eastAsia="en-US"/>
        </w:rPr>
        <w:t>Die Erste Bürgermeisterin wird beauftragt und ermächtigt, den Nachtrag des Teilnahmevertrags mit der Allgäu-Walser-Service GmbH über die Verlängerung der Pilotphase bis 31.12.2027 und der ab 01.01.2027 wirksamen Anpassung des Solidarbeitrags von 0,93 € auf 0,95 € zu unterzeichnen.</w:t>
      </w:r>
      <w:bookmarkStart w:id="1" w:name="_heading=h.mcep4nv1su5h" w:colFirst="0" w:colLast="0"/>
      <w:bookmarkEnd w:id="1"/>
    </w:p>
    <w:p w14:paraId="4A5A6623" w14:textId="77777777" w:rsidR="00AB4FEA" w:rsidRPr="00942D2E" w:rsidRDefault="00AB4FEA">
      <w:pPr>
        <w:pStyle w:val="Listenabsatz"/>
        <w:spacing w:after="160" w:line="278" w:lineRule="auto"/>
        <w:contextualSpacing w:val="0"/>
        <w:rPr>
          <w:rFonts w:ascii="Arial" w:hAnsi="Arial"/>
          <w:lang w:val="de" w:eastAsia="de-DE"/>
        </w:rPr>
      </w:pPr>
    </w:p>
    <w:p w14:paraId="090D36F8" w14:textId="77777777" w:rsidR="00AB4FEA" w:rsidRPr="00942D2E" w:rsidRDefault="00AB4FEA">
      <w:pPr>
        <w:numPr>
          <w:ilvl w:val="0"/>
          <w:numId w:val="22"/>
        </w:numPr>
        <w:rPr>
          <w:sz w:val="22"/>
          <w:szCs w:val="22"/>
          <w:lang w:eastAsia="en-US"/>
        </w:rPr>
      </w:pPr>
      <w:r w:rsidRPr="00942D2E">
        <w:rPr>
          <w:sz w:val="22"/>
          <w:szCs w:val="22"/>
          <w:lang w:val="de" w:eastAsia="en-US"/>
        </w:rPr>
        <w:t>Bad Hindelang strebt gemeinsam mit den anderen Kommunen eine Verstetigung sowie regionale Erweiterungen des MOBIL PASS ALLGÄU an und nimmt insofern zur Kenntnis, dass die Entscheidung über die langfristige Verstetigung ab 01.01.2028 voraussichtlich gegen Ende 2026 / Anfang 2027 vorgesehen ist.</w:t>
      </w:r>
    </w:p>
    <w:p w14:paraId="5B026AEF" w14:textId="77777777" w:rsidR="00894A90" w:rsidRPr="00942D2E" w:rsidRDefault="00894A90" w:rsidP="00894A90">
      <w:pPr>
        <w:rPr>
          <w:sz w:val="22"/>
          <w:szCs w:val="22"/>
        </w:rPr>
      </w:pPr>
    </w:p>
    <w:p w14:paraId="06CD3E6D" w14:textId="77777777" w:rsidR="00894A90" w:rsidRDefault="00894A90" w:rsidP="00894A90">
      <w:pPr>
        <w:jc w:val="center"/>
        <w:rPr>
          <w:sz w:val="22"/>
          <w:szCs w:val="22"/>
        </w:rPr>
      </w:pPr>
    </w:p>
    <w:p w14:paraId="0AE088C8" w14:textId="77777777" w:rsidR="006357F9" w:rsidRPr="00942D2E" w:rsidRDefault="006357F9" w:rsidP="00894A90">
      <w:pPr>
        <w:jc w:val="center"/>
        <w:rPr>
          <w:sz w:val="22"/>
          <w:szCs w:val="22"/>
        </w:rPr>
      </w:pPr>
    </w:p>
    <w:tbl>
      <w:tblPr>
        <w:tblW w:w="5000" w:type="pct"/>
        <w:tblLayout w:type="fixed"/>
        <w:tblCellMar>
          <w:left w:w="70" w:type="dxa"/>
          <w:right w:w="70" w:type="dxa"/>
        </w:tblCellMar>
        <w:tblLook w:val="0000" w:firstRow="0" w:lastRow="0" w:firstColumn="0" w:lastColumn="0" w:noHBand="0" w:noVBand="0"/>
      </w:tblPr>
      <w:tblGrid>
        <w:gridCol w:w="640"/>
        <w:gridCol w:w="8716"/>
      </w:tblGrid>
      <w:tr w:rsidR="006357F9" w:rsidRPr="00C75090" w14:paraId="37F58DF1" w14:textId="77777777" w:rsidTr="00403E13">
        <w:tc>
          <w:tcPr>
            <w:tcW w:w="647" w:type="dxa"/>
          </w:tcPr>
          <w:p w14:paraId="62EC2870" w14:textId="77777777" w:rsidR="006357F9" w:rsidRPr="00C75090" w:rsidRDefault="006357F9" w:rsidP="00403E13">
            <w:pPr>
              <w:spacing w:line="280" w:lineRule="exact"/>
              <w:jc w:val="both"/>
              <w:rPr>
                <w:rFonts w:cs="Arial"/>
                <w:b/>
                <w:sz w:val="22"/>
                <w:szCs w:val="22"/>
              </w:rPr>
            </w:pPr>
            <w:r>
              <w:rPr>
                <w:rFonts w:cs="Arial"/>
                <w:b/>
                <w:sz w:val="22"/>
                <w:szCs w:val="22"/>
              </w:rPr>
              <w:t>7</w:t>
            </w:r>
            <w:r w:rsidRPr="00C75090">
              <w:rPr>
                <w:rFonts w:cs="Arial"/>
                <w:b/>
                <w:sz w:val="22"/>
                <w:szCs w:val="22"/>
              </w:rPr>
              <w:t>.</w:t>
            </w:r>
          </w:p>
        </w:tc>
        <w:tc>
          <w:tcPr>
            <w:tcW w:w="8849" w:type="dxa"/>
          </w:tcPr>
          <w:p w14:paraId="18D82AFB" w14:textId="77777777" w:rsidR="006357F9" w:rsidRPr="00C75090" w:rsidRDefault="006357F9" w:rsidP="00403E13">
            <w:pPr>
              <w:spacing w:line="280" w:lineRule="exact"/>
              <w:jc w:val="both"/>
              <w:rPr>
                <w:rFonts w:cs="Arial"/>
                <w:b/>
                <w:sz w:val="22"/>
                <w:szCs w:val="22"/>
              </w:rPr>
            </w:pPr>
            <w:r>
              <w:rPr>
                <w:rFonts w:cs="Arial"/>
                <w:b/>
                <w:sz w:val="22"/>
                <w:szCs w:val="22"/>
              </w:rPr>
              <w:t>Förderprogramm Hochwasserschutz</w:t>
            </w:r>
          </w:p>
        </w:tc>
      </w:tr>
      <w:tr w:rsidR="006357F9" w:rsidRPr="00C75090" w14:paraId="46106420" w14:textId="77777777" w:rsidTr="00403E13">
        <w:tc>
          <w:tcPr>
            <w:tcW w:w="647" w:type="dxa"/>
          </w:tcPr>
          <w:p w14:paraId="62531736" w14:textId="77777777" w:rsidR="006357F9" w:rsidRPr="00C75090" w:rsidRDefault="006357F9" w:rsidP="00403E13">
            <w:pPr>
              <w:spacing w:line="280" w:lineRule="exact"/>
              <w:jc w:val="both"/>
              <w:rPr>
                <w:rFonts w:cs="Arial"/>
                <w:b/>
                <w:sz w:val="22"/>
                <w:szCs w:val="22"/>
              </w:rPr>
            </w:pPr>
            <w:r>
              <w:rPr>
                <w:rFonts w:cs="Arial"/>
                <w:b/>
                <w:sz w:val="22"/>
                <w:szCs w:val="22"/>
              </w:rPr>
              <w:t>7</w:t>
            </w:r>
            <w:r w:rsidRPr="00C75090">
              <w:rPr>
                <w:rFonts w:cs="Arial"/>
                <w:b/>
                <w:sz w:val="22"/>
                <w:szCs w:val="22"/>
              </w:rPr>
              <w:t>.1</w:t>
            </w:r>
          </w:p>
        </w:tc>
        <w:tc>
          <w:tcPr>
            <w:tcW w:w="8849" w:type="dxa"/>
          </w:tcPr>
          <w:p w14:paraId="28AE6975" w14:textId="77777777" w:rsidR="006357F9" w:rsidRPr="00C75090" w:rsidRDefault="006357F9" w:rsidP="00403E13">
            <w:pPr>
              <w:spacing w:line="280" w:lineRule="exact"/>
              <w:jc w:val="both"/>
              <w:rPr>
                <w:rFonts w:cs="Arial"/>
                <w:b/>
                <w:sz w:val="22"/>
                <w:szCs w:val="22"/>
              </w:rPr>
            </w:pPr>
            <w:r>
              <w:rPr>
                <w:rFonts w:cs="Arial"/>
                <w:b/>
                <w:sz w:val="22"/>
                <w:szCs w:val="22"/>
              </w:rPr>
              <w:t>Integrales Konzept zum kommunalen Sturzflut-Risikomanagement</w:t>
            </w:r>
          </w:p>
        </w:tc>
      </w:tr>
    </w:tbl>
    <w:p w14:paraId="7DDE096C" w14:textId="77777777" w:rsidR="00894A90" w:rsidRPr="00942D2E" w:rsidRDefault="00894A90" w:rsidP="00894A90">
      <w:pPr>
        <w:rPr>
          <w:sz w:val="22"/>
          <w:szCs w:val="22"/>
        </w:rPr>
      </w:pPr>
    </w:p>
    <w:p w14:paraId="4A1C605B" w14:textId="77777777" w:rsidR="00894A90" w:rsidRDefault="00894A90" w:rsidP="00894A90">
      <w:pPr>
        <w:rPr>
          <w:sz w:val="22"/>
          <w:szCs w:val="22"/>
          <w:u w:val="single"/>
        </w:rPr>
      </w:pPr>
      <w:r w:rsidRPr="00942D2E">
        <w:rPr>
          <w:sz w:val="22"/>
          <w:szCs w:val="22"/>
          <w:u w:val="single"/>
        </w:rPr>
        <w:t>Sachverhalt:</w:t>
      </w:r>
    </w:p>
    <w:p w14:paraId="3DA96118" w14:textId="77777777" w:rsidR="006357F9" w:rsidRPr="00942D2E" w:rsidRDefault="006357F9" w:rsidP="00894A90">
      <w:pPr>
        <w:rPr>
          <w:sz w:val="22"/>
          <w:szCs w:val="22"/>
          <w:u w:val="single"/>
        </w:rPr>
      </w:pPr>
    </w:p>
    <w:p w14:paraId="25FEADFC" w14:textId="77777777" w:rsidR="00AB4FEA" w:rsidRPr="00942D2E" w:rsidRDefault="00AB4FEA">
      <w:pPr>
        <w:autoSpaceDE w:val="0"/>
        <w:autoSpaceDN w:val="0"/>
        <w:adjustRightInd w:val="0"/>
        <w:spacing w:after="160" w:line="259" w:lineRule="auto"/>
        <w:jc w:val="both"/>
        <w:rPr>
          <w:sz w:val="22"/>
          <w:szCs w:val="22"/>
          <w:lang w:eastAsia="en-US"/>
        </w:rPr>
      </w:pPr>
      <w:r w:rsidRPr="00942D2E">
        <w:rPr>
          <w:sz w:val="22"/>
          <w:szCs w:val="22"/>
          <w:lang w:eastAsia="en-US"/>
        </w:rPr>
        <w:t>Infolge des Klimawandels treten Starkregenereignisse zunehmend häufiger und intensiver auf. Diese lokal begrenzten, aber heftigen Niederschläge können innerhalb kürzester Zeit große Wassermengen freisetzen, die als sogenanntes „wild abfließendes Wasser“ zu Überflutungen führen. Solche Sturzfluten verursachen erhebliche Schäden an Gebäuden, Straßen, Infrastrukturen und landwirtschaftlichen Flächen und stellen eine direkte Gefahr für Menschen und Umwelt dar.</w:t>
      </w:r>
    </w:p>
    <w:p w14:paraId="36657556" w14:textId="77777777" w:rsidR="00AB4FEA" w:rsidRPr="00942D2E" w:rsidRDefault="00AB4FEA">
      <w:pPr>
        <w:autoSpaceDE w:val="0"/>
        <w:autoSpaceDN w:val="0"/>
        <w:adjustRightInd w:val="0"/>
        <w:spacing w:after="160" w:line="259" w:lineRule="auto"/>
        <w:jc w:val="both"/>
        <w:rPr>
          <w:sz w:val="22"/>
          <w:szCs w:val="22"/>
          <w:lang w:eastAsia="en-US"/>
        </w:rPr>
      </w:pPr>
      <w:r w:rsidRPr="00942D2E">
        <w:rPr>
          <w:sz w:val="22"/>
          <w:szCs w:val="22"/>
          <w:lang w:eastAsia="en-US"/>
        </w:rPr>
        <w:t>Während für größere Gewässer bereits staatliches Hochwasserrisikomanagement betrieben wird, sind Sturzfluten und pluviale Überflutungen bislang nicht ausreichend abgedeckt. Mit einem Integralen Konzept zum kommunalen Sturzflut-Risikomanagement soll die Gemeinde die örtlichen Gefährdungen durch Starkregenereignisse systematisch erfassen und bewerten, um gezielte Vorsorgemaßnahmen ableiten zu können und die Bevölkerung für diese Thematik zu sensibilisieren.</w:t>
      </w:r>
    </w:p>
    <w:p w14:paraId="6D534772" w14:textId="77777777" w:rsidR="00AB4FEA" w:rsidRPr="00942D2E" w:rsidRDefault="00AB4FEA">
      <w:pPr>
        <w:autoSpaceDE w:val="0"/>
        <w:autoSpaceDN w:val="0"/>
        <w:adjustRightInd w:val="0"/>
        <w:spacing w:after="160" w:line="259" w:lineRule="auto"/>
        <w:jc w:val="both"/>
        <w:rPr>
          <w:sz w:val="22"/>
          <w:szCs w:val="22"/>
          <w:lang w:eastAsia="en-US"/>
        </w:rPr>
      </w:pPr>
      <w:r w:rsidRPr="00942D2E">
        <w:rPr>
          <w:sz w:val="22"/>
          <w:szCs w:val="22"/>
          <w:lang w:eastAsia="en-US"/>
        </w:rPr>
        <w:t>Das Konzept beinhaltet eine Bestandsaufnahme bisheriger Starkregenereignisse, die hydraulische Modellierung potenzieller Überflutungsflächen, eine Bewertung der Risiken für Bevölkerung, Infrastruktur und kritische Einrichtungen sowie die Entwicklung technischer und nicht-technischer Maßnahmen. Ziel ist es, Risiken zu minimieren, die Eigenvorsorge der Bürger zu stärken und künftige Planungen – insbesondere in der Bauleitplanung – klimaresilient auszurichten.</w:t>
      </w:r>
    </w:p>
    <w:p w14:paraId="2EE8CD23" w14:textId="77777777" w:rsidR="00AB4FEA" w:rsidRPr="00942D2E" w:rsidRDefault="00AB4FEA">
      <w:pPr>
        <w:autoSpaceDE w:val="0"/>
        <w:autoSpaceDN w:val="0"/>
        <w:adjustRightInd w:val="0"/>
        <w:spacing w:after="160" w:line="259" w:lineRule="auto"/>
        <w:jc w:val="both"/>
        <w:rPr>
          <w:sz w:val="22"/>
          <w:szCs w:val="22"/>
          <w:lang w:eastAsia="en-US"/>
        </w:rPr>
      </w:pPr>
      <w:r w:rsidRPr="00942D2E">
        <w:rPr>
          <w:sz w:val="22"/>
          <w:szCs w:val="22"/>
          <w:lang w:eastAsia="en-US"/>
        </w:rPr>
        <w:lastRenderedPageBreak/>
        <w:t>Die Erstellung des Konzepts wird durch den Freistaat Bayern nach den Richtlinien für Zuwendungen zu wasserwirtschaftlichen Vorhaben (</w:t>
      </w:r>
      <w:proofErr w:type="spellStart"/>
      <w:r w:rsidRPr="00942D2E">
        <w:rPr>
          <w:sz w:val="22"/>
          <w:szCs w:val="22"/>
          <w:lang w:eastAsia="en-US"/>
        </w:rPr>
        <w:t>RZWas</w:t>
      </w:r>
      <w:proofErr w:type="spellEnd"/>
      <w:r w:rsidRPr="00942D2E">
        <w:rPr>
          <w:sz w:val="22"/>
          <w:szCs w:val="22"/>
          <w:lang w:eastAsia="en-US"/>
        </w:rPr>
        <w:t xml:space="preserve"> 2025) mit bis zu 75 % der zuwendungsfähigen Ausgaben (max. 150.000 €) gefördert. Voraussetzung für eine Förderung ist die Aufnahme in die Ämter- und Dringlichkeitsliste des Wasserwirtschaftsamtes Kempten.</w:t>
      </w:r>
    </w:p>
    <w:p w14:paraId="341280C5" w14:textId="77777777" w:rsidR="00AB4FEA" w:rsidRPr="00942D2E" w:rsidRDefault="00AB4FEA">
      <w:pPr>
        <w:autoSpaceDE w:val="0"/>
        <w:autoSpaceDN w:val="0"/>
        <w:adjustRightInd w:val="0"/>
        <w:spacing w:after="160" w:line="259" w:lineRule="auto"/>
        <w:jc w:val="both"/>
        <w:rPr>
          <w:sz w:val="22"/>
          <w:szCs w:val="22"/>
          <w:lang w:eastAsia="en-US"/>
        </w:rPr>
      </w:pPr>
      <w:r w:rsidRPr="00942D2E">
        <w:rPr>
          <w:sz w:val="22"/>
          <w:szCs w:val="22"/>
          <w:lang w:eastAsia="en-US"/>
        </w:rPr>
        <w:t>Mit dem vorliegenden Beschluss soll die Verwaltung ermächtigt werden, den erforderlichen Zuwendungsantrag zur Aufnahme in die Förderliste zu stellen. Eine tatsächliche Beauftragung der Konzeptbearbeitung erfolgt erst nach Aufnahme der Gemeinde in das Förderprogramm mit Förderzusage. Nach Zusage wird die Verwaltung entsprechende Angebote gemäß Leistungsverzeichnis einholen und dem Gemeinderat zur Vergabe vorlegen.</w:t>
      </w:r>
    </w:p>
    <w:p w14:paraId="44E2E33A" w14:textId="77777777" w:rsidR="00AB4FEA" w:rsidRPr="00942D2E" w:rsidRDefault="00AB4FEA">
      <w:pPr>
        <w:autoSpaceDE w:val="0"/>
        <w:autoSpaceDN w:val="0"/>
        <w:adjustRightInd w:val="0"/>
        <w:spacing w:after="160" w:line="259" w:lineRule="auto"/>
        <w:rPr>
          <w:b/>
          <w:sz w:val="22"/>
          <w:szCs w:val="22"/>
          <w:lang w:eastAsia="en-US"/>
        </w:rPr>
      </w:pPr>
      <w:r w:rsidRPr="00942D2E">
        <w:rPr>
          <w:b/>
          <w:sz w:val="22"/>
          <w:szCs w:val="22"/>
          <w:lang w:eastAsia="en-US"/>
        </w:rPr>
        <w:t>Finanzielle Auswirkungen:</w:t>
      </w:r>
    </w:p>
    <w:p w14:paraId="4F3403DB" w14:textId="77777777" w:rsidR="00894A90" w:rsidRPr="00942D2E" w:rsidRDefault="00AB4FEA" w:rsidP="00087685">
      <w:pPr>
        <w:spacing w:after="160" w:line="259" w:lineRule="auto"/>
        <w:jc w:val="both"/>
        <w:rPr>
          <w:sz w:val="22"/>
          <w:szCs w:val="22"/>
          <w:lang w:eastAsia="en-US"/>
        </w:rPr>
      </w:pPr>
      <w:r w:rsidRPr="00942D2E">
        <w:rPr>
          <w:sz w:val="22"/>
          <w:szCs w:val="22"/>
          <w:lang w:eastAsia="en-US"/>
        </w:rPr>
        <w:t xml:space="preserve">Im Haushalt 2025 sind für die Erstellung eines Sturzflutkonzepts Ausgaben in Höhe von 100.000 € (Haushaltsstelle 1400.6621) und Einnahmen in Höhe von 75.000 € (Haushaltsstelle 1400.1710) vorgesehen. Da das Konzept aufgrund der Abhängigkeit der Förderung nicht im Jahr 2025 umgesetzt werden konnte, ist eine Übernahme der Mittel in das Haushaltsjahr 2026 vorgesehen. </w:t>
      </w:r>
    </w:p>
    <w:p w14:paraId="1984D5F5" w14:textId="77777777" w:rsidR="00894A90" w:rsidRPr="00942D2E" w:rsidRDefault="00894A90" w:rsidP="00894A90">
      <w:pPr>
        <w:rPr>
          <w:sz w:val="22"/>
          <w:szCs w:val="22"/>
        </w:rPr>
      </w:pPr>
    </w:p>
    <w:p w14:paraId="1810D2FA" w14:textId="77777777" w:rsidR="00894A90" w:rsidRPr="00942D2E" w:rsidRDefault="00894A90" w:rsidP="00894A90">
      <w:pPr>
        <w:jc w:val="center"/>
        <w:rPr>
          <w:b/>
          <w:sz w:val="22"/>
          <w:szCs w:val="22"/>
          <w:u w:val="single"/>
        </w:rPr>
      </w:pPr>
      <w:r w:rsidRPr="00942D2E">
        <w:rPr>
          <w:b/>
          <w:sz w:val="22"/>
          <w:szCs w:val="22"/>
          <w:u w:val="single"/>
        </w:rPr>
        <w:t>Beschluss:</w:t>
      </w:r>
    </w:p>
    <w:p w14:paraId="587A726C" w14:textId="77777777" w:rsidR="004B4AA8" w:rsidRPr="00942D2E" w:rsidRDefault="004B4AA8" w:rsidP="004B4AA8">
      <w:pPr>
        <w:jc w:val="center"/>
        <w:rPr>
          <w:sz w:val="22"/>
          <w:szCs w:val="22"/>
        </w:rPr>
      </w:pPr>
      <w:r w:rsidRPr="00942D2E">
        <w:rPr>
          <w:sz w:val="22"/>
          <w:szCs w:val="22"/>
        </w:rPr>
        <w:t>(</w:t>
      </w:r>
      <w:proofErr w:type="gramStart"/>
      <w:r w:rsidRPr="00942D2E">
        <w:rPr>
          <w:sz w:val="22"/>
          <w:szCs w:val="22"/>
        </w:rPr>
        <w:t>17 :</w:t>
      </w:r>
      <w:proofErr w:type="gramEnd"/>
      <w:r w:rsidRPr="00942D2E">
        <w:rPr>
          <w:sz w:val="22"/>
          <w:szCs w:val="22"/>
        </w:rPr>
        <w:t xml:space="preserve"> 0 Stimmen)</w:t>
      </w:r>
    </w:p>
    <w:p w14:paraId="6C847C83" w14:textId="77777777" w:rsidR="003928CC" w:rsidRPr="00942D2E" w:rsidRDefault="003928CC" w:rsidP="003928CC">
      <w:pPr>
        <w:rPr>
          <w:sz w:val="22"/>
          <w:szCs w:val="22"/>
        </w:rPr>
      </w:pPr>
    </w:p>
    <w:p w14:paraId="31A9A148" w14:textId="77777777" w:rsidR="00AB4FEA" w:rsidRPr="00942D2E" w:rsidRDefault="00AB4FEA">
      <w:pPr>
        <w:autoSpaceDE w:val="0"/>
        <w:autoSpaceDN w:val="0"/>
        <w:adjustRightInd w:val="0"/>
        <w:spacing w:after="160" w:line="259" w:lineRule="auto"/>
        <w:jc w:val="both"/>
        <w:rPr>
          <w:sz w:val="22"/>
          <w:szCs w:val="22"/>
          <w:lang w:eastAsia="en-US"/>
        </w:rPr>
      </w:pPr>
      <w:r w:rsidRPr="00942D2E">
        <w:rPr>
          <w:sz w:val="22"/>
          <w:szCs w:val="22"/>
          <w:lang w:eastAsia="en-US"/>
        </w:rPr>
        <w:t xml:space="preserve">Der Marktgemeinderat stimmt der Erstellung eines Integralen Konzepts zum kommunalen Sturzflut-Risikomanagement unter der Voraussetzung einer Förderung und Aufnahme in die Ämter- und Dringlichkeitsliste nach den Richtlinien für Zuwendungen zu wasserwirtschaftlichen Vorhaben nach </w:t>
      </w:r>
      <w:proofErr w:type="spellStart"/>
      <w:r w:rsidRPr="00942D2E">
        <w:rPr>
          <w:sz w:val="22"/>
          <w:szCs w:val="22"/>
          <w:lang w:eastAsia="en-US"/>
        </w:rPr>
        <w:t>RZWas</w:t>
      </w:r>
      <w:proofErr w:type="spellEnd"/>
      <w:r w:rsidRPr="00942D2E">
        <w:rPr>
          <w:sz w:val="22"/>
          <w:szCs w:val="22"/>
          <w:lang w:eastAsia="en-US"/>
        </w:rPr>
        <w:t xml:space="preserve"> 2025 zu.</w:t>
      </w:r>
    </w:p>
    <w:p w14:paraId="539D0C04" w14:textId="77777777" w:rsidR="00AB4FEA" w:rsidRPr="00942D2E" w:rsidRDefault="00AB4FEA">
      <w:pPr>
        <w:autoSpaceDE w:val="0"/>
        <w:autoSpaceDN w:val="0"/>
        <w:adjustRightInd w:val="0"/>
        <w:spacing w:after="160" w:line="259" w:lineRule="auto"/>
        <w:jc w:val="both"/>
        <w:rPr>
          <w:sz w:val="22"/>
          <w:szCs w:val="22"/>
          <w:lang w:eastAsia="en-US"/>
        </w:rPr>
      </w:pPr>
      <w:r w:rsidRPr="00942D2E">
        <w:rPr>
          <w:sz w:val="22"/>
          <w:szCs w:val="22"/>
          <w:lang w:eastAsia="en-US"/>
        </w:rPr>
        <w:t>Die Verwaltung wird beauftragt, den entsprechenden Zuwendungsantrag zur Aufnahme in die Ämter- und Dringlichkeitsliste des Wasserwirtschaftsamts Kempten zu stellen und den Marktgemeinderat über den Fortgang zu informieren.</w:t>
      </w:r>
    </w:p>
    <w:p w14:paraId="4AE2CC85" w14:textId="77777777" w:rsidR="00894A90" w:rsidRPr="00942D2E" w:rsidRDefault="00894A90" w:rsidP="00894A90">
      <w:pPr>
        <w:rPr>
          <w:sz w:val="22"/>
          <w:szCs w:val="22"/>
        </w:rPr>
      </w:pPr>
    </w:p>
    <w:p w14:paraId="79CCE6B3" w14:textId="77777777" w:rsidR="00894A90" w:rsidRPr="00942D2E" w:rsidRDefault="00894A90" w:rsidP="00894A90">
      <w:pPr>
        <w:rPr>
          <w:sz w:val="22"/>
          <w:szCs w:val="22"/>
        </w:rPr>
      </w:pPr>
    </w:p>
    <w:tbl>
      <w:tblPr>
        <w:tblW w:w="5000" w:type="pct"/>
        <w:tblLayout w:type="fixed"/>
        <w:tblCellMar>
          <w:left w:w="70" w:type="dxa"/>
          <w:right w:w="70" w:type="dxa"/>
        </w:tblCellMar>
        <w:tblLook w:val="0000" w:firstRow="0" w:lastRow="0" w:firstColumn="0" w:lastColumn="0" w:noHBand="0" w:noVBand="0"/>
      </w:tblPr>
      <w:tblGrid>
        <w:gridCol w:w="637"/>
        <w:gridCol w:w="8719"/>
      </w:tblGrid>
      <w:tr w:rsidR="00894A90" w:rsidRPr="00942D2E" w14:paraId="26879747" w14:textId="77777777" w:rsidTr="009365DA">
        <w:tc>
          <w:tcPr>
            <w:tcW w:w="637" w:type="dxa"/>
          </w:tcPr>
          <w:p w14:paraId="44BB5FCE" w14:textId="77777777" w:rsidR="00894A90" w:rsidRPr="00942D2E" w:rsidRDefault="00894A90" w:rsidP="003A6436">
            <w:pPr>
              <w:spacing w:before="60" w:after="60"/>
              <w:rPr>
                <w:rFonts w:cs="Arial"/>
                <w:b/>
                <w:sz w:val="22"/>
                <w:szCs w:val="22"/>
              </w:rPr>
            </w:pPr>
            <w:r w:rsidRPr="00942D2E">
              <w:rPr>
                <w:rFonts w:cs="Arial"/>
                <w:b/>
                <w:sz w:val="22"/>
                <w:szCs w:val="22"/>
              </w:rPr>
              <w:t>8.</w:t>
            </w:r>
          </w:p>
        </w:tc>
        <w:tc>
          <w:tcPr>
            <w:tcW w:w="8715" w:type="dxa"/>
          </w:tcPr>
          <w:p w14:paraId="63574890" w14:textId="77777777" w:rsidR="00894A90" w:rsidRPr="00942D2E" w:rsidRDefault="00894A90" w:rsidP="00894A90">
            <w:pPr>
              <w:spacing w:before="60" w:after="60"/>
              <w:jc w:val="both"/>
              <w:rPr>
                <w:rFonts w:cs="Arial"/>
                <w:b/>
                <w:sz w:val="22"/>
                <w:szCs w:val="22"/>
              </w:rPr>
            </w:pPr>
            <w:r w:rsidRPr="00942D2E">
              <w:rPr>
                <w:rFonts w:cs="Arial"/>
                <w:b/>
                <w:sz w:val="22"/>
                <w:szCs w:val="22"/>
              </w:rPr>
              <w:t>Bekanntgaben, Verschiedenes, Anfragen</w:t>
            </w:r>
          </w:p>
        </w:tc>
      </w:tr>
    </w:tbl>
    <w:p w14:paraId="3AC345E7" w14:textId="77777777" w:rsidR="00894A90" w:rsidRPr="00942D2E" w:rsidRDefault="00894A90" w:rsidP="00894A90">
      <w:pPr>
        <w:rPr>
          <w:sz w:val="22"/>
          <w:szCs w:val="22"/>
        </w:rPr>
      </w:pPr>
    </w:p>
    <w:p w14:paraId="705D70DA" w14:textId="77777777" w:rsidR="00CC1994" w:rsidRDefault="006920B8" w:rsidP="00B54A34">
      <w:pPr>
        <w:ind w:left="567" w:hanging="567"/>
        <w:jc w:val="both"/>
        <w:rPr>
          <w:rFonts w:cs="Arial"/>
          <w:sz w:val="22"/>
          <w:szCs w:val="22"/>
        </w:rPr>
      </w:pPr>
      <w:r>
        <w:rPr>
          <w:rFonts w:cs="Arial"/>
          <w:sz w:val="22"/>
          <w:szCs w:val="22"/>
        </w:rPr>
        <w:t>Keine Themen</w:t>
      </w:r>
    </w:p>
    <w:p w14:paraId="4BBF5567" w14:textId="77777777" w:rsidR="00CC1994" w:rsidRDefault="00CC1994" w:rsidP="00B54A34">
      <w:pPr>
        <w:ind w:left="567" w:hanging="567"/>
        <w:jc w:val="both"/>
        <w:rPr>
          <w:rFonts w:cs="Arial"/>
          <w:sz w:val="22"/>
          <w:szCs w:val="22"/>
        </w:rPr>
      </w:pPr>
    </w:p>
    <w:p w14:paraId="063C3427" w14:textId="77777777" w:rsidR="0095289C" w:rsidRPr="00C75090" w:rsidRDefault="0095289C" w:rsidP="0095289C">
      <w:pPr>
        <w:autoSpaceDE w:val="0"/>
        <w:autoSpaceDN w:val="0"/>
        <w:adjustRightInd w:val="0"/>
        <w:spacing w:line="280" w:lineRule="exact"/>
        <w:jc w:val="both"/>
        <w:rPr>
          <w:rFonts w:cs="Arial"/>
          <w:sz w:val="22"/>
          <w:szCs w:val="22"/>
          <w:lang w:eastAsia="en-US"/>
        </w:rPr>
      </w:pPr>
      <w:r>
        <w:rPr>
          <w:rFonts w:cs="Arial"/>
          <w:sz w:val="22"/>
          <w:szCs w:val="22"/>
          <w:lang w:eastAsia="en-US"/>
        </w:rPr>
        <w:t>Zweiter</w:t>
      </w:r>
      <w:r w:rsidRPr="00C75090">
        <w:rPr>
          <w:rFonts w:cs="Arial"/>
          <w:sz w:val="22"/>
          <w:szCs w:val="22"/>
          <w:lang w:eastAsia="en-US"/>
        </w:rPr>
        <w:t xml:space="preserve"> Bürgermeister</w:t>
      </w:r>
      <w:r>
        <w:rPr>
          <w:rFonts w:cs="Arial"/>
          <w:sz w:val="22"/>
          <w:szCs w:val="22"/>
          <w:lang w:eastAsia="en-US"/>
        </w:rPr>
        <w:t xml:space="preserve"> Eric Enders</w:t>
      </w:r>
      <w:r w:rsidRPr="00C75090">
        <w:rPr>
          <w:rFonts w:cs="Arial"/>
          <w:sz w:val="22"/>
          <w:szCs w:val="22"/>
          <w:lang w:eastAsia="en-US"/>
        </w:rPr>
        <w:t xml:space="preserve"> beendet um </w:t>
      </w:r>
      <w:r>
        <w:rPr>
          <w:rFonts w:cs="Arial"/>
          <w:sz w:val="22"/>
          <w:szCs w:val="22"/>
          <w:lang w:eastAsia="en-US"/>
        </w:rPr>
        <w:t>19</w:t>
      </w:r>
      <w:r w:rsidRPr="00C75090">
        <w:rPr>
          <w:rFonts w:cs="Arial"/>
          <w:sz w:val="22"/>
          <w:szCs w:val="22"/>
          <w:lang w:eastAsia="en-US"/>
        </w:rPr>
        <w:t>.</w:t>
      </w:r>
      <w:r>
        <w:rPr>
          <w:rFonts w:cs="Arial"/>
          <w:sz w:val="22"/>
          <w:szCs w:val="22"/>
          <w:lang w:eastAsia="en-US"/>
        </w:rPr>
        <w:t>05</w:t>
      </w:r>
      <w:r w:rsidRPr="00C75090">
        <w:rPr>
          <w:rFonts w:cs="Arial"/>
          <w:sz w:val="22"/>
          <w:szCs w:val="22"/>
          <w:lang w:eastAsia="en-US"/>
        </w:rPr>
        <w:t xml:space="preserve"> Uhr den öffentlichen Teil der Marktgemeinderatssitzung. </w:t>
      </w:r>
    </w:p>
    <w:p w14:paraId="4EA96694" w14:textId="77777777" w:rsidR="0049213D" w:rsidRPr="00942D2E" w:rsidRDefault="0049213D" w:rsidP="00E74835">
      <w:pPr>
        <w:tabs>
          <w:tab w:val="left" w:pos="567"/>
          <w:tab w:val="left" w:pos="4942"/>
          <w:tab w:val="left" w:pos="8789"/>
        </w:tabs>
        <w:jc w:val="both"/>
        <w:rPr>
          <w:rFonts w:cs="Arial"/>
          <w:sz w:val="22"/>
          <w:szCs w:val="22"/>
        </w:rPr>
      </w:pPr>
    </w:p>
    <w:p w14:paraId="53D10E43" w14:textId="77777777" w:rsidR="003F38FE" w:rsidRPr="00942D2E" w:rsidRDefault="003F38FE" w:rsidP="00E74835">
      <w:pPr>
        <w:tabs>
          <w:tab w:val="left" w:pos="567"/>
          <w:tab w:val="left" w:pos="4942"/>
          <w:tab w:val="left" w:pos="8789"/>
        </w:tabs>
        <w:jc w:val="both"/>
        <w:rPr>
          <w:rFonts w:cs="Arial"/>
          <w:sz w:val="22"/>
          <w:szCs w:val="22"/>
        </w:rPr>
      </w:pPr>
    </w:p>
    <w:p w14:paraId="161CF9A8" w14:textId="77777777" w:rsidR="00177D14" w:rsidRPr="00942D2E" w:rsidRDefault="00177D14" w:rsidP="00E74835">
      <w:pPr>
        <w:tabs>
          <w:tab w:val="left" w:pos="4942"/>
        </w:tabs>
        <w:ind w:left="567" w:hanging="567"/>
        <w:jc w:val="center"/>
        <w:rPr>
          <w:rFonts w:cs="Arial"/>
          <w:caps/>
          <w:sz w:val="22"/>
          <w:szCs w:val="22"/>
        </w:rPr>
      </w:pPr>
      <w:r w:rsidRPr="00942D2E">
        <w:rPr>
          <w:rFonts w:cs="Arial"/>
          <w:caps/>
          <w:sz w:val="22"/>
          <w:szCs w:val="22"/>
        </w:rPr>
        <w:t>--------------------</w:t>
      </w:r>
    </w:p>
    <w:p w14:paraId="70A26949" w14:textId="77777777" w:rsidR="00177D14" w:rsidRPr="00942D2E" w:rsidRDefault="00177D14" w:rsidP="00E74835">
      <w:pPr>
        <w:tabs>
          <w:tab w:val="left" w:pos="709"/>
          <w:tab w:val="left" w:pos="4536"/>
          <w:tab w:val="left" w:pos="4942"/>
          <w:tab w:val="left" w:pos="6237"/>
        </w:tabs>
        <w:jc w:val="center"/>
        <w:rPr>
          <w:rFonts w:cs="Arial"/>
          <w:caps/>
          <w:sz w:val="22"/>
          <w:szCs w:val="22"/>
        </w:rPr>
      </w:pPr>
    </w:p>
    <w:p w14:paraId="21AE0BC2" w14:textId="77777777" w:rsidR="00177D14" w:rsidRPr="00942D2E" w:rsidRDefault="00177D14" w:rsidP="00E74835">
      <w:pPr>
        <w:tabs>
          <w:tab w:val="left" w:pos="709"/>
          <w:tab w:val="left" w:pos="4536"/>
          <w:tab w:val="left" w:pos="4942"/>
          <w:tab w:val="left" w:pos="6237"/>
        </w:tabs>
        <w:jc w:val="center"/>
        <w:rPr>
          <w:rFonts w:cs="Arial"/>
          <w:sz w:val="22"/>
          <w:szCs w:val="22"/>
        </w:rPr>
      </w:pPr>
      <w:r w:rsidRPr="00942D2E">
        <w:rPr>
          <w:rFonts w:cs="Arial"/>
          <w:b/>
          <w:sz w:val="22"/>
          <w:szCs w:val="22"/>
          <w:u w:val="single"/>
        </w:rPr>
        <w:t>Zur Bestätigung:</w:t>
      </w:r>
    </w:p>
    <w:p w14:paraId="2D05DD3B" w14:textId="77777777" w:rsidR="00894A90" w:rsidRPr="00942D2E" w:rsidRDefault="00894A90" w:rsidP="00E74835">
      <w:pPr>
        <w:tabs>
          <w:tab w:val="left" w:pos="709"/>
          <w:tab w:val="left" w:pos="4536"/>
          <w:tab w:val="left" w:pos="4942"/>
          <w:tab w:val="left" w:pos="5245"/>
        </w:tabs>
        <w:jc w:val="both"/>
        <w:rPr>
          <w:rFonts w:cs="Arial"/>
          <w:sz w:val="22"/>
          <w:szCs w:val="22"/>
        </w:rPr>
      </w:pPr>
    </w:p>
    <w:p w14:paraId="5504EC69" w14:textId="77777777" w:rsidR="00894A90" w:rsidRPr="00942D2E" w:rsidRDefault="00894A90" w:rsidP="00E74835">
      <w:pPr>
        <w:tabs>
          <w:tab w:val="left" w:pos="709"/>
          <w:tab w:val="left" w:pos="4536"/>
          <w:tab w:val="left" w:pos="4942"/>
          <w:tab w:val="left" w:pos="5245"/>
        </w:tabs>
        <w:jc w:val="both"/>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568"/>
      </w:tblGrid>
      <w:tr w:rsidR="0065200E" w:rsidRPr="00942D2E" w14:paraId="1058D975" w14:textId="77777777" w:rsidTr="0065200E">
        <w:trPr>
          <w:trHeight w:val="425"/>
        </w:trPr>
        <w:tc>
          <w:tcPr>
            <w:tcW w:w="4928" w:type="dxa"/>
            <w:vAlign w:val="bottom"/>
          </w:tcPr>
          <w:p w14:paraId="38EE5907" w14:textId="77777777" w:rsidR="0065200E" w:rsidRPr="00942D2E" w:rsidRDefault="0065200E" w:rsidP="00E74835">
            <w:pPr>
              <w:tabs>
                <w:tab w:val="left" w:pos="709"/>
                <w:tab w:val="left" w:pos="4536"/>
                <w:tab w:val="left" w:pos="4942"/>
                <w:tab w:val="left" w:pos="5245"/>
              </w:tabs>
              <w:jc w:val="both"/>
              <w:rPr>
                <w:rFonts w:cs="Arial"/>
                <w:sz w:val="22"/>
                <w:szCs w:val="22"/>
              </w:rPr>
            </w:pPr>
            <w:r w:rsidRPr="00942D2E">
              <w:rPr>
                <w:rFonts w:cs="Arial"/>
                <w:sz w:val="22"/>
                <w:szCs w:val="22"/>
              </w:rPr>
              <w:t>…………………………………………</w:t>
            </w:r>
          </w:p>
        </w:tc>
        <w:tc>
          <w:tcPr>
            <w:tcW w:w="4568" w:type="dxa"/>
            <w:vAlign w:val="bottom"/>
          </w:tcPr>
          <w:p w14:paraId="2ADA3610" w14:textId="77777777" w:rsidR="0065200E" w:rsidRPr="00942D2E" w:rsidRDefault="0065200E" w:rsidP="00E74835">
            <w:pPr>
              <w:tabs>
                <w:tab w:val="left" w:pos="709"/>
                <w:tab w:val="left" w:pos="4536"/>
                <w:tab w:val="left" w:pos="4942"/>
                <w:tab w:val="left" w:pos="5245"/>
              </w:tabs>
              <w:jc w:val="both"/>
              <w:rPr>
                <w:rFonts w:cs="Arial"/>
                <w:sz w:val="22"/>
                <w:szCs w:val="22"/>
              </w:rPr>
            </w:pPr>
            <w:r w:rsidRPr="00942D2E">
              <w:rPr>
                <w:rFonts w:cs="Arial"/>
                <w:sz w:val="22"/>
                <w:szCs w:val="22"/>
              </w:rPr>
              <w:t>…………………………………………</w:t>
            </w:r>
          </w:p>
        </w:tc>
      </w:tr>
      <w:tr w:rsidR="0065200E" w:rsidRPr="00942D2E" w14:paraId="61077C81" w14:textId="77777777" w:rsidTr="0065200E">
        <w:trPr>
          <w:trHeight w:val="425"/>
        </w:trPr>
        <w:tc>
          <w:tcPr>
            <w:tcW w:w="4928" w:type="dxa"/>
          </w:tcPr>
          <w:p w14:paraId="3B9B2895" w14:textId="77777777" w:rsidR="0065200E" w:rsidRPr="00942D2E" w:rsidRDefault="007E5293" w:rsidP="00E74835">
            <w:pPr>
              <w:tabs>
                <w:tab w:val="left" w:pos="709"/>
                <w:tab w:val="left" w:pos="4536"/>
                <w:tab w:val="left" w:pos="4942"/>
                <w:tab w:val="left" w:pos="5245"/>
              </w:tabs>
              <w:jc w:val="both"/>
              <w:rPr>
                <w:rFonts w:cs="Arial"/>
                <w:sz w:val="22"/>
                <w:szCs w:val="22"/>
              </w:rPr>
            </w:pPr>
            <w:r>
              <w:rPr>
                <w:rFonts w:cs="Arial"/>
                <w:sz w:val="22"/>
                <w:szCs w:val="22"/>
              </w:rPr>
              <w:t>Zweiter</w:t>
            </w:r>
            <w:r w:rsidR="0065200E" w:rsidRPr="00942D2E">
              <w:rPr>
                <w:rFonts w:cs="Arial"/>
                <w:sz w:val="22"/>
                <w:szCs w:val="22"/>
              </w:rPr>
              <w:t xml:space="preserve"> Bürgermeister</w:t>
            </w:r>
          </w:p>
        </w:tc>
        <w:tc>
          <w:tcPr>
            <w:tcW w:w="4568" w:type="dxa"/>
          </w:tcPr>
          <w:p w14:paraId="4A70B61E" w14:textId="77777777" w:rsidR="0065200E" w:rsidRPr="00942D2E" w:rsidRDefault="0065200E" w:rsidP="00E74835">
            <w:pPr>
              <w:tabs>
                <w:tab w:val="left" w:pos="709"/>
                <w:tab w:val="left" w:pos="4536"/>
                <w:tab w:val="left" w:pos="4942"/>
                <w:tab w:val="left" w:pos="5245"/>
              </w:tabs>
              <w:jc w:val="both"/>
              <w:rPr>
                <w:rFonts w:cs="Arial"/>
                <w:sz w:val="22"/>
                <w:szCs w:val="22"/>
              </w:rPr>
            </w:pPr>
            <w:r w:rsidRPr="00942D2E">
              <w:rPr>
                <w:rFonts w:cs="Arial"/>
                <w:sz w:val="22"/>
                <w:szCs w:val="22"/>
              </w:rPr>
              <w:t>Gemeinderatsmitglied</w:t>
            </w:r>
          </w:p>
        </w:tc>
      </w:tr>
      <w:tr w:rsidR="005A40D8" w:rsidRPr="00942D2E" w14:paraId="47D1550E" w14:textId="77777777" w:rsidTr="0065200E">
        <w:trPr>
          <w:trHeight w:val="425"/>
        </w:trPr>
        <w:tc>
          <w:tcPr>
            <w:tcW w:w="4928" w:type="dxa"/>
            <w:vAlign w:val="bottom"/>
          </w:tcPr>
          <w:p w14:paraId="7740585F" w14:textId="77777777" w:rsidR="005A40D8" w:rsidRPr="00942D2E" w:rsidRDefault="005A40D8" w:rsidP="00E74835">
            <w:pPr>
              <w:tabs>
                <w:tab w:val="left" w:pos="709"/>
                <w:tab w:val="left" w:pos="4536"/>
                <w:tab w:val="left" w:pos="4942"/>
                <w:tab w:val="left" w:pos="5245"/>
              </w:tabs>
              <w:jc w:val="both"/>
              <w:rPr>
                <w:rFonts w:cs="Arial"/>
                <w:sz w:val="22"/>
                <w:szCs w:val="22"/>
              </w:rPr>
            </w:pPr>
          </w:p>
        </w:tc>
        <w:tc>
          <w:tcPr>
            <w:tcW w:w="4568" w:type="dxa"/>
            <w:vAlign w:val="bottom"/>
          </w:tcPr>
          <w:p w14:paraId="7A8B29D9" w14:textId="77777777" w:rsidR="005A40D8" w:rsidRPr="00942D2E" w:rsidRDefault="005A40D8" w:rsidP="00E74835">
            <w:pPr>
              <w:tabs>
                <w:tab w:val="left" w:pos="709"/>
                <w:tab w:val="left" w:pos="4536"/>
                <w:tab w:val="left" w:pos="4942"/>
                <w:tab w:val="left" w:pos="5245"/>
              </w:tabs>
              <w:jc w:val="both"/>
              <w:rPr>
                <w:rFonts w:cs="Arial"/>
                <w:sz w:val="22"/>
                <w:szCs w:val="22"/>
              </w:rPr>
            </w:pPr>
          </w:p>
        </w:tc>
      </w:tr>
      <w:tr w:rsidR="0065200E" w:rsidRPr="00942D2E" w14:paraId="7C5506E3" w14:textId="77777777" w:rsidTr="0065200E">
        <w:trPr>
          <w:trHeight w:val="425"/>
        </w:trPr>
        <w:tc>
          <w:tcPr>
            <w:tcW w:w="4928" w:type="dxa"/>
            <w:vAlign w:val="bottom"/>
          </w:tcPr>
          <w:p w14:paraId="44B8D13A" w14:textId="77777777" w:rsidR="0065200E" w:rsidRPr="00942D2E" w:rsidRDefault="0065200E" w:rsidP="00E74835">
            <w:pPr>
              <w:tabs>
                <w:tab w:val="left" w:pos="709"/>
                <w:tab w:val="left" w:pos="4536"/>
                <w:tab w:val="left" w:pos="4942"/>
                <w:tab w:val="left" w:pos="5245"/>
              </w:tabs>
              <w:jc w:val="both"/>
              <w:rPr>
                <w:rFonts w:cs="Arial"/>
                <w:sz w:val="22"/>
                <w:szCs w:val="22"/>
              </w:rPr>
            </w:pPr>
            <w:r w:rsidRPr="00942D2E">
              <w:rPr>
                <w:rFonts w:cs="Arial"/>
                <w:sz w:val="22"/>
                <w:szCs w:val="22"/>
              </w:rPr>
              <w:t>…………………………………………</w:t>
            </w:r>
          </w:p>
        </w:tc>
        <w:tc>
          <w:tcPr>
            <w:tcW w:w="4568" w:type="dxa"/>
            <w:vAlign w:val="bottom"/>
          </w:tcPr>
          <w:p w14:paraId="013F816E" w14:textId="77777777" w:rsidR="0065200E" w:rsidRPr="00942D2E" w:rsidRDefault="0065200E" w:rsidP="00E74835">
            <w:pPr>
              <w:tabs>
                <w:tab w:val="left" w:pos="709"/>
                <w:tab w:val="left" w:pos="4536"/>
                <w:tab w:val="left" w:pos="4942"/>
                <w:tab w:val="left" w:pos="5245"/>
              </w:tabs>
              <w:jc w:val="both"/>
              <w:rPr>
                <w:rFonts w:cs="Arial"/>
                <w:sz w:val="22"/>
                <w:szCs w:val="22"/>
              </w:rPr>
            </w:pPr>
            <w:r w:rsidRPr="00942D2E">
              <w:rPr>
                <w:rFonts w:cs="Arial"/>
                <w:sz w:val="22"/>
                <w:szCs w:val="22"/>
              </w:rPr>
              <w:t>…………………………………………</w:t>
            </w:r>
          </w:p>
        </w:tc>
      </w:tr>
      <w:tr w:rsidR="0065200E" w:rsidRPr="00942D2E" w14:paraId="438976DE" w14:textId="77777777" w:rsidTr="0065200E">
        <w:trPr>
          <w:trHeight w:val="425"/>
        </w:trPr>
        <w:tc>
          <w:tcPr>
            <w:tcW w:w="4928" w:type="dxa"/>
          </w:tcPr>
          <w:p w14:paraId="64F63FEE" w14:textId="77777777" w:rsidR="0065200E" w:rsidRPr="00942D2E" w:rsidRDefault="00942D2E" w:rsidP="00E74835">
            <w:pPr>
              <w:tabs>
                <w:tab w:val="left" w:pos="709"/>
                <w:tab w:val="left" w:pos="4536"/>
                <w:tab w:val="left" w:pos="4942"/>
                <w:tab w:val="left" w:pos="5245"/>
              </w:tabs>
              <w:jc w:val="both"/>
              <w:rPr>
                <w:rFonts w:cs="Arial"/>
                <w:sz w:val="22"/>
                <w:szCs w:val="22"/>
              </w:rPr>
            </w:pPr>
            <w:r>
              <w:rPr>
                <w:rFonts w:cs="Arial"/>
                <w:sz w:val="22"/>
                <w:szCs w:val="22"/>
              </w:rPr>
              <w:t>Schriftführerin</w:t>
            </w:r>
          </w:p>
        </w:tc>
        <w:tc>
          <w:tcPr>
            <w:tcW w:w="4568" w:type="dxa"/>
          </w:tcPr>
          <w:p w14:paraId="55FF7071" w14:textId="77777777" w:rsidR="0065200E" w:rsidRPr="00942D2E" w:rsidRDefault="0065200E" w:rsidP="00E74835">
            <w:pPr>
              <w:tabs>
                <w:tab w:val="left" w:pos="709"/>
                <w:tab w:val="left" w:pos="4536"/>
                <w:tab w:val="left" w:pos="4942"/>
                <w:tab w:val="left" w:pos="5245"/>
              </w:tabs>
              <w:jc w:val="both"/>
              <w:rPr>
                <w:rFonts w:cs="Arial"/>
                <w:sz w:val="22"/>
                <w:szCs w:val="22"/>
              </w:rPr>
            </w:pPr>
            <w:r w:rsidRPr="00942D2E">
              <w:rPr>
                <w:rFonts w:cs="Arial"/>
                <w:sz w:val="22"/>
                <w:szCs w:val="22"/>
              </w:rPr>
              <w:t>Gemeinderatsmitglied</w:t>
            </w:r>
          </w:p>
        </w:tc>
      </w:tr>
    </w:tbl>
    <w:p w14:paraId="0BA1F7FF" w14:textId="77777777" w:rsidR="00894A90" w:rsidRPr="00942D2E" w:rsidRDefault="00894A90" w:rsidP="00E74835">
      <w:pPr>
        <w:tabs>
          <w:tab w:val="left" w:pos="709"/>
          <w:tab w:val="left" w:pos="4536"/>
          <w:tab w:val="left" w:pos="4942"/>
          <w:tab w:val="left" w:pos="5245"/>
        </w:tabs>
        <w:jc w:val="both"/>
        <w:rPr>
          <w:rFonts w:cs="Arial"/>
          <w:sz w:val="22"/>
          <w:szCs w:val="22"/>
        </w:rPr>
      </w:pPr>
    </w:p>
    <w:sectPr w:rsidR="00894A90" w:rsidRPr="00942D2E" w:rsidSect="00DB44AA">
      <w:pgSz w:w="11906" w:h="16838"/>
      <w:pgMar w:top="993" w:right="1133"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0B0A" w14:textId="77777777" w:rsidR="00363858" w:rsidRDefault="00363858">
      <w:r>
        <w:separator/>
      </w:r>
    </w:p>
  </w:endnote>
  <w:endnote w:type="continuationSeparator" w:id="0">
    <w:p w14:paraId="7D39F4F0" w14:textId="77777777" w:rsidR="00363858" w:rsidRDefault="0036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altName w:val="Microsoft JhengHei"/>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LtCn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4DAB" w14:textId="77777777" w:rsidR="00524781" w:rsidRDefault="005247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4125" w14:textId="77777777" w:rsidR="00BE1123" w:rsidRDefault="00BE1123">
    <w:pPr>
      <w:pStyle w:val="Fuzeile"/>
      <w:jc w:val="center"/>
    </w:pPr>
    <w:r>
      <w:fldChar w:fldCharType="begin"/>
    </w:r>
    <w:r>
      <w:instrText>PAGE   \* MERGEFORMAT</w:instrText>
    </w:r>
    <w:r>
      <w:fldChar w:fldCharType="separate"/>
    </w:r>
    <w:r>
      <w:t>2</w:t>
    </w:r>
    <w:r>
      <w:fldChar w:fldCharType="end"/>
    </w:r>
  </w:p>
  <w:p w14:paraId="7C26FB3C" w14:textId="77777777" w:rsidR="00BE1123" w:rsidRDefault="00BE11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7D35" w14:textId="77777777" w:rsidR="00524781" w:rsidRDefault="005247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419C" w14:textId="77777777" w:rsidR="00363858" w:rsidRDefault="00363858">
      <w:r>
        <w:separator/>
      </w:r>
    </w:p>
  </w:footnote>
  <w:footnote w:type="continuationSeparator" w:id="0">
    <w:p w14:paraId="5BDE372F" w14:textId="77777777" w:rsidR="00363858" w:rsidRDefault="00363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EF70" w14:textId="62032561" w:rsidR="009F72ED" w:rsidRDefault="00524781" w:rsidP="0010299D">
    <w:pPr>
      <w:pStyle w:val="Kopfzeile"/>
      <w:framePr w:wrap="around" w:vAnchor="text" w:hAnchor="margin" w:xAlign="center" w:y="1"/>
      <w:rPr>
        <w:rStyle w:val="Seitenzahl"/>
      </w:rPr>
    </w:pPr>
    <w:r>
      <w:rPr>
        <w:noProof/>
      </w:rPr>
      <w:pict w14:anchorId="443FE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98313" o:spid="_x0000_s2050" type="#_x0000_t136" style="position:absolute;margin-left:0;margin-top:0;width:577.05pt;height:82.4pt;rotation:315;z-index:-251655168;mso-position-horizontal:center;mso-position-horizontal-relative:margin;mso-position-vertical:center;mso-position-vertical-relative:margin" o:allowincell="f" fillcolor="silver" stroked="f">
          <v:fill opacity=".5"/>
          <v:textpath style="font-family:&quot;Arial&quot;;font-size:1pt" string="Internetversion"/>
        </v:shape>
      </w:pict>
    </w:r>
    <w:r w:rsidR="009F72ED">
      <w:rPr>
        <w:rStyle w:val="Seitenzahl"/>
      </w:rPr>
      <w:fldChar w:fldCharType="begin"/>
    </w:r>
    <w:r w:rsidR="009F72ED">
      <w:rPr>
        <w:rStyle w:val="Seitenzahl"/>
      </w:rPr>
      <w:instrText xml:space="preserve">PAGE  </w:instrText>
    </w:r>
    <w:r w:rsidR="009F72ED">
      <w:rPr>
        <w:rStyle w:val="Seitenzahl"/>
      </w:rPr>
      <w:fldChar w:fldCharType="separate"/>
    </w:r>
    <w:r w:rsidR="009F72ED">
      <w:rPr>
        <w:rStyle w:val="Seitenzahl"/>
        <w:noProof/>
      </w:rPr>
      <w:t>185</w:t>
    </w:r>
    <w:r w:rsidR="009F72ED">
      <w:rPr>
        <w:rStyle w:val="Seitenzahl"/>
      </w:rPr>
      <w:fldChar w:fldCharType="end"/>
    </w:r>
  </w:p>
  <w:p w14:paraId="073D85CA" w14:textId="77777777" w:rsidR="009F72ED" w:rsidRDefault="009F72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5EFA" w14:textId="3082C7B5" w:rsidR="00524781" w:rsidRDefault="00524781">
    <w:pPr>
      <w:pStyle w:val="Kopfzeile"/>
    </w:pPr>
    <w:r>
      <w:rPr>
        <w:noProof/>
      </w:rPr>
      <w:pict w14:anchorId="2D2CF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98314" o:spid="_x0000_s2051" type="#_x0000_t136" style="position:absolute;margin-left:0;margin-top:0;width:577.05pt;height:82.4pt;rotation:315;z-index:-251653120;mso-position-horizontal:center;mso-position-horizontal-relative:margin;mso-position-vertical:center;mso-position-vertical-relative:margin" o:allowincell="f" fillcolor="silver" stroked="f">
          <v:fill opacity=".5"/>
          <v:textpath style="font-family:&quot;Arial&quot;;font-size:1pt" string="Internetvers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E446" w14:textId="72DBF9EE" w:rsidR="00524781" w:rsidRDefault="00524781">
    <w:pPr>
      <w:pStyle w:val="Kopfzeile"/>
    </w:pPr>
    <w:r>
      <w:rPr>
        <w:noProof/>
      </w:rPr>
      <w:pict w14:anchorId="11C5F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98312" o:spid="_x0000_s2049" type="#_x0000_t136" style="position:absolute;margin-left:0;margin-top:0;width:577.05pt;height:82.4pt;rotation:315;z-index:-251657216;mso-position-horizontal:center;mso-position-horizontal-relative:margin;mso-position-vertical:center;mso-position-vertical-relative:margin" o:allowincell="f" fillcolor="silver" stroked="f">
          <v:fill opacity=".5"/>
          <v:textpath style="font-family:&quot;Arial&quot;;font-size:1pt" string="Internet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476"/>
    <w:multiLevelType w:val="singleLevel"/>
    <w:tmpl w:val="FFFFFFFF"/>
    <w:lvl w:ilvl="0">
      <w:start w:val="1"/>
      <w:numFmt w:val="bullet"/>
      <w:pStyle w:val="Spiegelstrich1"/>
      <w:lvlText w:val=""/>
      <w:lvlJc w:val="left"/>
      <w:pPr>
        <w:tabs>
          <w:tab w:val="num" w:pos="360"/>
        </w:tabs>
        <w:ind w:left="360" w:hanging="360"/>
      </w:pPr>
      <w:rPr>
        <w:rFonts w:ascii="Symbol" w:hAnsi="Symbol" w:hint="default"/>
      </w:rPr>
    </w:lvl>
  </w:abstractNum>
  <w:abstractNum w:abstractNumId="1" w15:restartNumberingAfterBreak="0">
    <w:nsid w:val="08A561AD"/>
    <w:multiLevelType w:val="hybridMultilevel"/>
    <w:tmpl w:val="FFFFFFFF"/>
    <w:lvl w:ilvl="0" w:tplc="0407000F">
      <w:start w:val="1"/>
      <w:numFmt w:val="decimal"/>
      <w:lvlText w:val="%1."/>
      <w:lvlJc w:val="left"/>
      <w:pPr>
        <w:ind w:left="1440" w:hanging="360"/>
      </w:pPr>
      <w:rPr>
        <w:rFonts w:cs="Times New Roman"/>
      </w:rPr>
    </w:lvl>
    <w:lvl w:ilvl="1" w:tplc="04070019" w:tentative="1">
      <w:start w:val="1"/>
      <w:numFmt w:val="lowerLetter"/>
      <w:lvlText w:val="%2."/>
      <w:lvlJc w:val="left"/>
      <w:pPr>
        <w:ind w:left="2160" w:hanging="360"/>
      </w:pPr>
      <w:rPr>
        <w:rFonts w:cs="Times New Roman"/>
      </w:rPr>
    </w:lvl>
    <w:lvl w:ilvl="2" w:tplc="0407001B" w:tentative="1">
      <w:start w:val="1"/>
      <w:numFmt w:val="lowerRoman"/>
      <w:lvlText w:val="%3."/>
      <w:lvlJc w:val="right"/>
      <w:pPr>
        <w:ind w:left="2880" w:hanging="180"/>
      </w:pPr>
      <w:rPr>
        <w:rFonts w:cs="Times New Roman"/>
      </w:rPr>
    </w:lvl>
    <w:lvl w:ilvl="3" w:tplc="0407000F" w:tentative="1">
      <w:start w:val="1"/>
      <w:numFmt w:val="decimal"/>
      <w:lvlText w:val="%4."/>
      <w:lvlJc w:val="left"/>
      <w:pPr>
        <w:ind w:left="3600" w:hanging="360"/>
      </w:pPr>
      <w:rPr>
        <w:rFonts w:cs="Times New Roman"/>
      </w:rPr>
    </w:lvl>
    <w:lvl w:ilvl="4" w:tplc="04070019" w:tentative="1">
      <w:start w:val="1"/>
      <w:numFmt w:val="lowerLetter"/>
      <w:lvlText w:val="%5."/>
      <w:lvlJc w:val="left"/>
      <w:pPr>
        <w:ind w:left="4320" w:hanging="360"/>
      </w:pPr>
      <w:rPr>
        <w:rFonts w:cs="Times New Roman"/>
      </w:rPr>
    </w:lvl>
    <w:lvl w:ilvl="5" w:tplc="0407001B" w:tentative="1">
      <w:start w:val="1"/>
      <w:numFmt w:val="lowerRoman"/>
      <w:lvlText w:val="%6."/>
      <w:lvlJc w:val="right"/>
      <w:pPr>
        <w:ind w:left="5040" w:hanging="180"/>
      </w:pPr>
      <w:rPr>
        <w:rFonts w:cs="Times New Roman"/>
      </w:rPr>
    </w:lvl>
    <w:lvl w:ilvl="6" w:tplc="0407000F" w:tentative="1">
      <w:start w:val="1"/>
      <w:numFmt w:val="decimal"/>
      <w:lvlText w:val="%7."/>
      <w:lvlJc w:val="left"/>
      <w:pPr>
        <w:ind w:left="5760" w:hanging="360"/>
      </w:pPr>
      <w:rPr>
        <w:rFonts w:cs="Times New Roman"/>
      </w:rPr>
    </w:lvl>
    <w:lvl w:ilvl="7" w:tplc="04070019" w:tentative="1">
      <w:start w:val="1"/>
      <w:numFmt w:val="lowerLetter"/>
      <w:lvlText w:val="%8."/>
      <w:lvlJc w:val="left"/>
      <w:pPr>
        <w:ind w:left="6480" w:hanging="360"/>
      </w:pPr>
      <w:rPr>
        <w:rFonts w:cs="Times New Roman"/>
      </w:rPr>
    </w:lvl>
    <w:lvl w:ilvl="8" w:tplc="0407001B" w:tentative="1">
      <w:start w:val="1"/>
      <w:numFmt w:val="lowerRoman"/>
      <w:lvlText w:val="%9."/>
      <w:lvlJc w:val="right"/>
      <w:pPr>
        <w:ind w:left="7200" w:hanging="180"/>
      </w:pPr>
      <w:rPr>
        <w:rFonts w:cs="Times New Roman"/>
      </w:rPr>
    </w:lvl>
  </w:abstractNum>
  <w:abstractNum w:abstractNumId="2" w15:restartNumberingAfterBreak="0">
    <w:nsid w:val="1FD73D8D"/>
    <w:multiLevelType w:val="hybridMultilevel"/>
    <w:tmpl w:val="FFFFFFFF"/>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C33E77"/>
    <w:multiLevelType w:val="hybridMultilevel"/>
    <w:tmpl w:val="FFFFFFFF"/>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6ED6631"/>
    <w:multiLevelType w:val="hybridMultilevel"/>
    <w:tmpl w:val="FFFFFFFF"/>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3F2F1ED1"/>
    <w:multiLevelType w:val="hybridMultilevel"/>
    <w:tmpl w:val="FFFFFFFF"/>
    <w:lvl w:ilvl="0" w:tplc="0407000F">
      <w:start w:val="1"/>
      <w:numFmt w:val="decimal"/>
      <w:lvlText w:val="%1."/>
      <w:lvlJc w:val="left"/>
      <w:pPr>
        <w:ind w:left="786" w:hanging="360"/>
      </w:pPr>
      <w:rPr>
        <w:rFonts w:cs="Times New Roman"/>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6" w15:restartNumberingAfterBreak="0">
    <w:nsid w:val="43303922"/>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6A16208"/>
    <w:multiLevelType w:val="hybridMultilevel"/>
    <w:tmpl w:val="FFFFFFFF"/>
    <w:lvl w:ilvl="0" w:tplc="D5128E0A">
      <w:numFmt w:val="bullet"/>
      <w:lvlText w:val="-"/>
      <w:lvlJc w:val="left"/>
      <w:pPr>
        <w:ind w:left="862" w:hanging="360"/>
      </w:pPr>
      <w:rPr>
        <w:rFonts w:ascii="Verdana" w:eastAsia="Times New Roman" w:hAnsi="Verdana"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8" w15:restartNumberingAfterBreak="0">
    <w:nsid w:val="49FA3FB2"/>
    <w:multiLevelType w:val="hybridMultilevel"/>
    <w:tmpl w:val="FFFFFFFF"/>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8E295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575B74F0"/>
    <w:multiLevelType w:val="hybridMultilevel"/>
    <w:tmpl w:val="FFFFFFFF"/>
    <w:lvl w:ilvl="0" w:tplc="7BDAB628">
      <w:start w:val="1"/>
      <w:numFmt w:val="lowerLetter"/>
      <w:lvlText w:val="%1)"/>
      <w:lvlJc w:val="left"/>
      <w:pPr>
        <w:ind w:left="927" w:hanging="360"/>
      </w:pPr>
      <w:rPr>
        <w:rFonts w:cs="Times New Roman" w:hint="default"/>
      </w:rPr>
    </w:lvl>
    <w:lvl w:ilvl="1" w:tplc="04070019" w:tentative="1">
      <w:start w:val="1"/>
      <w:numFmt w:val="lowerLetter"/>
      <w:lvlText w:val="%2."/>
      <w:lvlJc w:val="left"/>
      <w:pPr>
        <w:ind w:left="1647" w:hanging="360"/>
      </w:pPr>
      <w:rPr>
        <w:rFonts w:cs="Times New Roman"/>
      </w:rPr>
    </w:lvl>
    <w:lvl w:ilvl="2" w:tplc="0407001B" w:tentative="1">
      <w:start w:val="1"/>
      <w:numFmt w:val="lowerRoman"/>
      <w:lvlText w:val="%3."/>
      <w:lvlJc w:val="right"/>
      <w:pPr>
        <w:ind w:left="2367" w:hanging="180"/>
      </w:pPr>
      <w:rPr>
        <w:rFonts w:cs="Times New Roman"/>
      </w:rPr>
    </w:lvl>
    <w:lvl w:ilvl="3" w:tplc="0407000F" w:tentative="1">
      <w:start w:val="1"/>
      <w:numFmt w:val="decimal"/>
      <w:lvlText w:val="%4."/>
      <w:lvlJc w:val="left"/>
      <w:pPr>
        <w:ind w:left="3087" w:hanging="360"/>
      </w:pPr>
      <w:rPr>
        <w:rFonts w:cs="Times New Roman"/>
      </w:rPr>
    </w:lvl>
    <w:lvl w:ilvl="4" w:tplc="04070019" w:tentative="1">
      <w:start w:val="1"/>
      <w:numFmt w:val="lowerLetter"/>
      <w:lvlText w:val="%5."/>
      <w:lvlJc w:val="left"/>
      <w:pPr>
        <w:ind w:left="3807" w:hanging="360"/>
      </w:pPr>
      <w:rPr>
        <w:rFonts w:cs="Times New Roman"/>
      </w:rPr>
    </w:lvl>
    <w:lvl w:ilvl="5" w:tplc="0407001B" w:tentative="1">
      <w:start w:val="1"/>
      <w:numFmt w:val="lowerRoman"/>
      <w:lvlText w:val="%6."/>
      <w:lvlJc w:val="right"/>
      <w:pPr>
        <w:ind w:left="4527" w:hanging="180"/>
      </w:pPr>
      <w:rPr>
        <w:rFonts w:cs="Times New Roman"/>
      </w:rPr>
    </w:lvl>
    <w:lvl w:ilvl="6" w:tplc="0407000F" w:tentative="1">
      <w:start w:val="1"/>
      <w:numFmt w:val="decimal"/>
      <w:lvlText w:val="%7."/>
      <w:lvlJc w:val="left"/>
      <w:pPr>
        <w:ind w:left="5247" w:hanging="360"/>
      </w:pPr>
      <w:rPr>
        <w:rFonts w:cs="Times New Roman"/>
      </w:rPr>
    </w:lvl>
    <w:lvl w:ilvl="7" w:tplc="04070019" w:tentative="1">
      <w:start w:val="1"/>
      <w:numFmt w:val="lowerLetter"/>
      <w:lvlText w:val="%8."/>
      <w:lvlJc w:val="left"/>
      <w:pPr>
        <w:ind w:left="5967" w:hanging="360"/>
      </w:pPr>
      <w:rPr>
        <w:rFonts w:cs="Times New Roman"/>
      </w:rPr>
    </w:lvl>
    <w:lvl w:ilvl="8" w:tplc="0407001B" w:tentative="1">
      <w:start w:val="1"/>
      <w:numFmt w:val="lowerRoman"/>
      <w:lvlText w:val="%9."/>
      <w:lvlJc w:val="right"/>
      <w:pPr>
        <w:ind w:left="6687" w:hanging="180"/>
      </w:pPr>
      <w:rPr>
        <w:rFonts w:cs="Times New Roman"/>
      </w:rPr>
    </w:lvl>
  </w:abstractNum>
  <w:abstractNum w:abstractNumId="11" w15:restartNumberingAfterBreak="0">
    <w:nsid w:val="5AEA1A26"/>
    <w:multiLevelType w:val="multilevel"/>
    <w:tmpl w:val="FFFFFFFF"/>
    <w:lvl w:ilvl="0">
      <w:start w:val="1"/>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2AD5020"/>
    <w:multiLevelType w:val="hybridMultilevel"/>
    <w:tmpl w:val="FFFFFFFF"/>
    <w:lvl w:ilvl="0" w:tplc="128E393A">
      <w:start w:val="1"/>
      <w:numFmt w:val="decimal"/>
      <w:lvlText w:val="%1."/>
      <w:lvlJc w:val="left"/>
      <w:pPr>
        <w:tabs>
          <w:tab w:val="num" w:pos="1410"/>
        </w:tabs>
        <w:ind w:left="1410" w:hanging="690"/>
      </w:pPr>
      <w:rPr>
        <w:rFonts w:cs="Times New Roman" w:hint="default"/>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B4C2349"/>
    <w:multiLevelType w:val="hybridMultilevel"/>
    <w:tmpl w:val="FFFFFFFF"/>
    <w:lvl w:ilvl="0" w:tplc="F1F4A1EC">
      <w:start w:val="1"/>
      <w:numFmt w:val="lowerLetter"/>
      <w:lvlText w:val="%1)"/>
      <w:lvlJc w:val="left"/>
      <w:pPr>
        <w:ind w:left="927" w:hanging="360"/>
      </w:pPr>
      <w:rPr>
        <w:rFonts w:cs="Times New Roman" w:hint="default"/>
      </w:rPr>
    </w:lvl>
    <w:lvl w:ilvl="1" w:tplc="04070019" w:tentative="1">
      <w:start w:val="1"/>
      <w:numFmt w:val="lowerLetter"/>
      <w:lvlText w:val="%2."/>
      <w:lvlJc w:val="left"/>
      <w:pPr>
        <w:ind w:left="1647" w:hanging="360"/>
      </w:pPr>
      <w:rPr>
        <w:rFonts w:cs="Times New Roman"/>
      </w:rPr>
    </w:lvl>
    <w:lvl w:ilvl="2" w:tplc="0407001B" w:tentative="1">
      <w:start w:val="1"/>
      <w:numFmt w:val="lowerRoman"/>
      <w:lvlText w:val="%3."/>
      <w:lvlJc w:val="right"/>
      <w:pPr>
        <w:ind w:left="2367" w:hanging="180"/>
      </w:pPr>
      <w:rPr>
        <w:rFonts w:cs="Times New Roman"/>
      </w:rPr>
    </w:lvl>
    <w:lvl w:ilvl="3" w:tplc="0407000F" w:tentative="1">
      <w:start w:val="1"/>
      <w:numFmt w:val="decimal"/>
      <w:lvlText w:val="%4."/>
      <w:lvlJc w:val="left"/>
      <w:pPr>
        <w:ind w:left="3087" w:hanging="360"/>
      </w:pPr>
      <w:rPr>
        <w:rFonts w:cs="Times New Roman"/>
      </w:rPr>
    </w:lvl>
    <w:lvl w:ilvl="4" w:tplc="04070019" w:tentative="1">
      <w:start w:val="1"/>
      <w:numFmt w:val="lowerLetter"/>
      <w:lvlText w:val="%5."/>
      <w:lvlJc w:val="left"/>
      <w:pPr>
        <w:ind w:left="3807" w:hanging="360"/>
      </w:pPr>
      <w:rPr>
        <w:rFonts w:cs="Times New Roman"/>
      </w:rPr>
    </w:lvl>
    <w:lvl w:ilvl="5" w:tplc="0407001B" w:tentative="1">
      <w:start w:val="1"/>
      <w:numFmt w:val="lowerRoman"/>
      <w:lvlText w:val="%6."/>
      <w:lvlJc w:val="right"/>
      <w:pPr>
        <w:ind w:left="4527" w:hanging="180"/>
      </w:pPr>
      <w:rPr>
        <w:rFonts w:cs="Times New Roman"/>
      </w:rPr>
    </w:lvl>
    <w:lvl w:ilvl="6" w:tplc="0407000F" w:tentative="1">
      <w:start w:val="1"/>
      <w:numFmt w:val="decimal"/>
      <w:lvlText w:val="%7."/>
      <w:lvlJc w:val="left"/>
      <w:pPr>
        <w:ind w:left="5247" w:hanging="360"/>
      </w:pPr>
      <w:rPr>
        <w:rFonts w:cs="Times New Roman"/>
      </w:rPr>
    </w:lvl>
    <w:lvl w:ilvl="7" w:tplc="04070019" w:tentative="1">
      <w:start w:val="1"/>
      <w:numFmt w:val="lowerLetter"/>
      <w:lvlText w:val="%8."/>
      <w:lvlJc w:val="left"/>
      <w:pPr>
        <w:ind w:left="5967" w:hanging="360"/>
      </w:pPr>
      <w:rPr>
        <w:rFonts w:cs="Times New Roman"/>
      </w:rPr>
    </w:lvl>
    <w:lvl w:ilvl="8" w:tplc="0407001B" w:tentative="1">
      <w:start w:val="1"/>
      <w:numFmt w:val="lowerRoman"/>
      <w:lvlText w:val="%9."/>
      <w:lvlJc w:val="right"/>
      <w:pPr>
        <w:ind w:left="6687" w:hanging="180"/>
      </w:pPr>
      <w:rPr>
        <w:rFonts w:cs="Times New Roman"/>
      </w:rPr>
    </w:lvl>
  </w:abstractNum>
  <w:abstractNum w:abstractNumId="14" w15:restartNumberingAfterBreak="0">
    <w:nsid w:val="6B7548AD"/>
    <w:multiLevelType w:val="hybridMultilevel"/>
    <w:tmpl w:val="FFFFFFFF"/>
    <w:lvl w:ilvl="0" w:tplc="5CE89A62">
      <w:start w:val="1"/>
      <w:numFmt w:val="decimal"/>
      <w:lvlText w:val="%1."/>
      <w:lvlJc w:val="left"/>
      <w:pPr>
        <w:ind w:left="927" w:hanging="360"/>
      </w:pPr>
      <w:rPr>
        <w:rFonts w:cs="Times New Roman" w:hint="default"/>
      </w:rPr>
    </w:lvl>
    <w:lvl w:ilvl="1" w:tplc="04070019" w:tentative="1">
      <w:start w:val="1"/>
      <w:numFmt w:val="lowerLetter"/>
      <w:lvlText w:val="%2."/>
      <w:lvlJc w:val="left"/>
      <w:pPr>
        <w:ind w:left="1647" w:hanging="360"/>
      </w:pPr>
      <w:rPr>
        <w:rFonts w:cs="Times New Roman"/>
      </w:rPr>
    </w:lvl>
    <w:lvl w:ilvl="2" w:tplc="0407001B" w:tentative="1">
      <w:start w:val="1"/>
      <w:numFmt w:val="lowerRoman"/>
      <w:lvlText w:val="%3."/>
      <w:lvlJc w:val="right"/>
      <w:pPr>
        <w:ind w:left="2367" w:hanging="180"/>
      </w:pPr>
      <w:rPr>
        <w:rFonts w:cs="Times New Roman"/>
      </w:rPr>
    </w:lvl>
    <w:lvl w:ilvl="3" w:tplc="0407000F" w:tentative="1">
      <w:start w:val="1"/>
      <w:numFmt w:val="decimal"/>
      <w:lvlText w:val="%4."/>
      <w:lvlJc w:val="left"/>
      <w:pPr>
        <w:ind w:left="3087" w:hanging="360"/>
      </w:pPr>
      <w:rPr>
        <w:rFonts w:cs="Times New Roman"/>
      </w:rPr>
    </w:lvl>
    <w:lvl w:ilvl="4" w:tplc="04070019" w:tentative="1">
      <w:start w:val="1"/>
      <w:numFmt w:val="lowerLetter"/>
      <w:lvlText w:val="%5."/>
      <w:lvlJc w:val="left"/>
      <w:pPr>
        <w:ind w:left="3807" w:hanging="360"/>
      </w:pPr>
      <w:rPr>
        <w:rFonts w:cs="Times New Roman"/>
      </w:rPr>
    </w:lvl>
    <w:lvl w:ilvl="5" w:tplc="0407001B" w:tentative="1">
      <w:start w:val="1"/>
      <w:numFmt w:val="lowerRoman"/>
      <w:lvlText w:val="%6."/>
      <w:lvlJc w:val="right"/>
      <w:pPr>
        <w:ind w:left="4527" w:hanging="180"/>
      </w:pPr>
      <w:rPr>
        <w:rFonts w:cs="Times New Roman"/>
      </w:rPr>
    </w:lvl>
    <w:lvl w:ilvl="6" w:tplc="0407000F" w:tentative="1">
      <w:start w:val="1"/>
      <w:numFmt w:val="decimal"/>
      <w:lvlText w:val="%7."/>
      <w:lvlJc w:val="left"/>
      <w:pPr>
        <w:ind w:left="5247" w:hanging="360"/>
      </w:pPr>
      <w:rPr>
        <w:rFonts w:cs="Times New Roman"/>
      </w:rPr>
    </w:lvl>
    <w:lvl w:ilvl="7" w:tplc="04070019" w:tentative="1">
      <w:start w:val="1"/>
      <w:numFmt w:val="lowerLetter"/>
      <w:lvlText w:val="%8."/>
      <w:lvlJc w:val="left"/>
      <w:pPr>
        <w:ind w:left="5967" w:hanging="360"/>
      </w:pPr>
      <w:rPr>
        <w:rFonts w:cs="Times New Roman"/>
      </w:rPr>
    </w:lvl>
    <w:lvl w:ilvl="8" w:tplc="0407001B" w:tentative="1">
      <w:start w:val="1"/>
      <w:numFmt w:val="lowerRoman"/>
      <w:lvlText w:val="%9."/>
      <w:lvlJc w:val="right"/>
      <w:pPr>
        <w:ind w:left="6687" w:hanging="180"/>
      </w:pPr>
      <w:rPr>
        <w:rFonts w:cs="Times New Roman"/>
      </w:rPr>
    </w:lvl>
  </w:abstractNum>
  <w:abstractNum w:abstractNumId="15" w15:restartNumberingAfterBreak="0">
    <w:nsid w:val="6E6565A3"/>
    <w:multiLevelType w:val="hybridMultilevel"/>
    <w:tmpl w:val="FFFFFFFF"/>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F00147A"/>
    <w:multiLevelType w:val="hybridMultilevel"/>
    <w:tmpl w:val="FFFFFFFF"/>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9005465"/>
    <w:multiLevelType w:val="hybridMultilevel"/>
    <w:tmpl w:val="FFFFFFFF"/>
    <w:lvl w:ilvl="0" w:tplc="0407000F">
      <w:start w:val="1"/>
      <w:numFmt w:val="decimal"/>
      <w:lvlText w:val="%1."/>
      <w:lvlJc w:val="left"/>
      <w:pPr>
        <w:ind w:left="2008" w:hanging="360"/>
      </w:pPr>
      <w:rPr>
        <w:rFonts w:cs="Times New Roman"/>
      </w:rPr>
    </w:lvl>
    <w:lvl w:ilvl="1" w:tplc="04070019">
      <w:start w:val="1"/>
      <w:numFmt w:val="lowerLetter"/>
      <w:lvlText w:val="%2."/>
      <w:lvlJc w:val="left"/>
      <w:pPr>
        <w:ind w:left="2728" w:hanging="360"/>
      </w:pPr>
      <w:rPr>
        <w:rFonts w:cs="Times New Roman"/>
      </w:rPr>
    </w:lvl>
    <w:lvl w:ilvl="2" w:tplc="0407001B" w:tentative="1">
      <w:start w:val="1"/>
      <w:numFmt w:val="lowerRoman"/>
      <w:lvlText w:val="%3."/>
      <w:lvlJc w:val="right"/>
      <w:pPr>
        <w:ind w:left="3448" w:hanging="180"/>
      </w:pPr>
      <w:rPr>
        <w:rFonts w:cs="Times New Roman"/>
      </w:rPr>
    </w:lvl>
    <w:lvl w:ilvl="3" w:tplc="0407000F" w:tentative="1">
      <w:start w:val="1"/>
      <w:numFmt w:val="decimal"/>
      <w:lvlText w:val="%4."/>
      <w:lvlJc w:val="left"/>
      <w:pPr>
        <w:ind w:left="4168" w:hanging="360"/>
      </w:pPr>
      <w:rPr>
        <w:rFonts w:cs="Times New Roman"/>
      </w:rPr>
    </w:lvl>
    <w:lvl w:ilvl="4" w:tplc="04070019" w:tentative="1">
      <w:start w:val="1"/>
      <w:numFmt w:val="lowerLetter"/>
      <w:lvlText w:val="%5."/>
      <w:lvlJc w:val="left"/>
      <w:pPr>
        <w:ind w:left="4888" w:hanging="360"/>
      </w:pPr>
      <w:rPr>
        <w:rFonts w:cs="Times New Roman"/>
      </w:rPr>
    </w:lvl>
    <w:lvl w:ilvl="5" w:tplc="0407001B" w:tentative="1">
      <w:start w:val="1"/>
      <w:numFmt w:val="lowerRoman"/>
      <w:lvlText w:val="%6."/>
      <w:lvlJc w:val="right"/>
      <w:pPr>
        <w:ind w:left="5608" w:hanging="180"/>
      </w:pPr>
      <w:rPr>
        <w:rFonts w:cs="Times New Roman"/>
      </w:rPr>
    </w:lvl>
    <w:lvl w:ilvl="6" w:tplc="0407000F" w:tentative="1">
      <w:start w:val="1"/>
      <w:numFmt w:val="decimal"/>
      <w:lvlText w:val="%7."/>
      <w:lvlJc w:val="left"/>
      <w:pPr>
        <w:ind w:left="6328" w:hanging="360"/>
      </w:pPr>
      <w:rPr>
        <w:rFonts w:cs="Times New Roman"/>
      </w:rPr>
    </w:lvl>
    <w:lvl w:ilvl="7" w:tplc="04070019" w:tentative="1">
      <w:start w:val="1"/>
      <w:numFmt w:val="lowerLetter"/>
      <w:lvlText w:val="%8."/>
      <w:lvlJc w:val="left"/>
      <w:pPr>
        <w:ind w:left="7048" w:hanging="360"/>
      </w:pPr>
      <w:rPr>
        <w:rFonts w:cs="Times New Roman"/>
      </w:rPr>
    </w:lvl>
    <w:lvl w:ilvl="8" w:tplc="0407001B" w:tentative="1">
      <w:start w:val="1"/>
      <w:numFmt w:val="lowerRoman"/>
      <w:lvlText w:val="%9."/>
      <w:lvlJc w:val="right"/>
      <w:pPr>
        <w:ind w:left="7768" w:hanging="180"/>
      </w:pPr>
      <w:rPr>
        <w:rFonts w:cs="Times New Roman"/>
      </w:rPr>
    </w:lvl>
  </w:abstractNum>
  <w:abstractNum w:abstractNumId="18" w15:restartNumberingAfterBreak="0">
    <w:nsid w:val="79AA480F"/>
    <w:multiLevelType w:val="hybridMultilevel"/>
    <w:tmpl w:val="FFFFFFFF"/>
    <w:lvl w:ilvl="0" w:tplc="26167AAE">
      <w:start w:val="1"/>
      <w:numFmt w:val="lowerLetter"/>
      <w:lvlText w:val="%1)"/>
      <w:lvlJc w:val="left"/>
      <w:pPr>
        <w:ind w:left="927" w:hanging="360"/>
      </w:pPr>
      <w:rPr>
        <w:rFonts w:cs="Times New Roman" w:hint="default"/>
      </w:rPr>
    </w:lvl>
    <w:lvl w:ilvl="1" w:tplc="04070019" w:tentative="1">
      <w:start w:val="1"/>
      <w:numFmt w:val="lowerLetter"/>
      <w:lvlText w:val="%2."/>
      <w:lvlJc w:val="left"/>
      <w:pPr>
        <w:ind w:left="1647" w:hanging="360"/>
      </w:pPr>
      <w:rPr>
        <w:rFonts w:cs="Times New Roman"/>
      </w:rPr>
    </w:lvl>
    <w:lvl w:ilvl="2" w:tplc="0407001B" w:tentative="1">
      <w:start w:val="1"/>
      <w:numFmt w:val="lowerRoman"/>
      <w:lvlText w:val="%3."/>
      <w:lvlJc w:val="right"/>
      <w:pPr>
        <w:ind w:left="2367" w:hanging="180"/>
      </w:pPr>
      <w:rPr>
        <w:rFonts w:cs="Times New Roman"/>
      </w:rPr>
    </w:lvl>
    <w:lvl w:ilvl="3" w:tplc="0407000F" w:tentative="1">
      <w:start w:val="1"/>
      <w:numFmt w:val="decimal"/>
      <w:lvlText w:val="%4."/>
      <w:lvlJc w:val="left"/>
      <w:pPr>
        <w:ind w:left="3087" w:hanging="360"/>
      </w:pPr>
      <w:rPr>
        <w:rFonts w:cs="Times New Roman"/>
      </w:rPr>
    </w:lvl>
    <w:lvl w:ilvl="4" w:tplc="04070019" w:tentative="1">
      <w:start w:val="1"/>
      <w:numFmt w:val="lowerLetter"/>
      <w:lvlText w:val="%5."/>
      <w:lvlJc w:val="left"/>
      <w:pPr>
        <w:ind w:left="3807" w:hanging="360"/>
      </w:pPr>
      <w:rPr>
        <w:rFonts w:cs="Times New Roman"/>
      </w:rPr>
    </w:lvl>
    <w:lvl w:ilvl="5" w:tplc="0407001B" w:tentative="1">
      <w:start w:val="1"/>
      <w:numFmt w:val="lowerRoman"/>
      <w:lvlText w:val="%6."/>
      <w:lvlJc w:val="right"/>
      <w:pPr>
        <w:ind w:left="4527" w:hanging="180"/>
      </w:pPr>
      <w:rPr>
        <w:rFonts w:cs="Times New Roman"/>
      </w:rPr>
    </w:lvl>
    <w:lvl w:ilvl="6" w:tplc="0407000F" w:tentative="1">
      <w:start w:val="1"/>
      <w:numFmt w:val="decimal"/>
      <w:lvlText w:val="%7."/>
      <w:lvlJc w:val="left"/>
      <w:pPr>
        <w:ind w:left="5247" w:hanging="360"/>
      </w:pPr>
      <w:rPr>
        <w:rFonts w:cs="Times New Roman"/>
      </w:rPr>
    </w:lvl>
    <w:lvl w:ilvl="7" w:tplc="04070019" w:tentative="1">
      <w:start w:val="1"/>
      <w:numFmt w:val="lowerLetter"/>
      <w:lvlText w:val="%8."/>
      <w:lvlJc w:val="left"/>
      <w:pPr>
        <w:ind w:left="5967" w:hanging="360"/>
      </w:pPr>
      <w:rPr>
        <w:rFonts w:cs="Times New Roman"/>
      </w:rPr>
    </w:lvl>
    <w:lvl w:ilvl="8" w:tplc="0407001B" w:tentative="1">
      <w:start w:val="1"/>
      <w:numFmt w:val="lowerRoman"/>
      <w:lvlText w:val="%9."/>
      <w:lvlJc w:val="right"/>
      <w:pPr>
        <w:ind w:left="6687" w:hanging="180"/>
      </w:pPr>
      <w:rPr>
        <w:rFonts w:cs="Times New Roman"/>
      </w:rPr>
    </w:lvl>
  </w:abstractNum>
  <w:abstractNum w:abstractNumId="19" w15:restartNumberingAfterBreak="0">
    <w:nsid w:val="7AB65FAE"/>
    <w:multiLevelType w:val="hybridMultilevel"/>
    <w:tmpl w:val="FFFFFFFF"/>
    <w:lvl w:ilvl="0" w:tplc="0407000B">
      <w:start w:val="1"/>
      <w:numFmt w:val="bullet"/>
      <w:lvlText w:val=""/>
      <w:lvlJc w:val="left"/>
      <w:pPr>
        <w:ind w:left="1712" w:hanging="360"/>
      </w:pPr>
      <w:rPr>
        <w:rFonts w:ascii="Wingdings" w:hAnsi="Wingdings" w:hint="default"/>
      </w:rPr>
    </w:lvl>
    <w:lvl w:ilvl="1" w:tplc="04070003" w:tentative="1">
      <w:start w:val="1"/>
      <w:numFmt w:val="bullet"/>
      <w:lvlText w:val="o"/>
      <w:lvlJc w:val="left"/>
      <w:pPr>
        <w:ind w:left="2432" w:hanging="360"/>
      </w:pPr>
      <w:rPr>
        <w:rFonts w:ascii="Courier New" w:hAnsi="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20" w15:restartNumberingAfterBreak="0">
    <w:nsid w:val="7E2A5B06"/>
    <w:multiLevelType w:val="hybridMultilevel"/>
    <w:tmpl w:val="FFFFFFFF"/>
    <w:lvl w:ilvl="0" w:tplc="D86E9D88">
      <w:start w:val="1"/>
      <w:numFmt w:val="decimal"/>
      <w:lvlText w:val="%1."/>
      <w:lvlJc w:val="left"/>
      <w:pPr>
        <w:ind w:left="1065" w:hanging="360"/>
      </w:pPr>
      <w:rPr>
        <w:rFonts w:cs="Times New Roman" w:hint="default"/>
      </w:rPr>
    </w:lvl>
    <w:lvl w:ilvl="1" w:tplc="04070019">
      <w:start w:val="1"/>
      <w:numFmt w:val="lowerLetter"/>
      <w:lvlText w:val="%2."/>
      <w:lvlJc w:val="left"/>
      <w:pPr>
        <w:ind w:left="1785" w:hanging="360"/>
      </w:pPr>
      <w:rPr>
        <w:rFonts w:cs="Times New Roman"/>
      </w:rPr>
    </w:lvl>
    <w:lvl w:ilvl="2" w:tplc="0407001B" w:tentative="1">
      <w:start w:val="1"/>
      <w:numFmt w:val="lowerRoman"/>
      <w:lvlText w:val="%3."/>
      <w:lvlJc w:val="right"/>
      <w:pPr>
        <w:ind w:left="2505" w:hanging="180"/>
      </w:pPr>
      <w:rPr>
        <w:rFonts w:cs="Times New Roman"/>
      </w:rPr>
    </w:lvl>
    <w:lvl w:ilvl="3" w:tplc="0407000F" w:tentative="1">
      <w:start w:val="1"/>
      <w:numFmt w:val="decimal"/>
      <w:lvlText w:val="%4."/>
      <w:lvlJc w:val="left"/>
      <w:pPr>
        <w:ind w:left="3225" w:hanging="360"/>
      </w:pPr>
      <w:rPr>
        <w:rFonts w:cs="Times New Roman"/>
      </w:rPr>
    </w:lvl>
    <w:lvl w:ilvl="4" w:tplc="04070019" w:tentative="1">
      <w:start w:val="1"/>
      <w:numFmt w:val="lowerLetter"/>
      <w:lvlText w:val="%5."/>
      <w:lvlJc w:val="left"/>
      <w:pPr>
        <w:ind w:left="3945" w:hanging="360"/>
      </w:pPr>
      <w:rPr>
        <w:rFonts w:cs="Times New Roman"/>
      </w:rPr>
    </w:lvl>
    <w:lvl w:ilvl="5" w:tplc="0407001B" w:tentative="1">
      <w:start w:val="1"/>
      <w:numFmt w:val="lowerRoman"/>
      <w:lvlText w:val="%6."/>
      <w:lvlJc w:val="right"/>
      <w:pPr>
        <w:ind w:left="4665" w:hanging="180"/>
      </w:pPr>
      <w:rPr>
        <w:rFonts w:cs="Times New Roman"/>
      </w:rPr>
    </w:lvl>
    <w:lvl w:ilvl="6" w:tplc="0407000F" w:tentative="1">
      <w:start w:val="1"/>
      <w:numFmt w:val="decimal"/>
      <w:lvlText w:val="%7."/>
      <w:lvlJc w:val="left"/>
      <w:pPr>
        <w:ind w:left="5385" w:hanging="360"/>
      </w:pPr>
      <w:rPr>
        <w:rFonts w:cs="Times New Roman"/>
      </w:rPr>
    </w:lvl>
    <w:lvl w:ilvl="7" w:tplc="04070019" w:tentative="1">
      <w:start w:val="1"/>
      <w:numFmt w:val="lowerLetter"/>
      <w:lvlText w:val="%8."/>
      <w:lvlJc w:val="left"/>
      <w:pPr>
        <w:ind w:left="6105" w:hanging="360"/>
      </w:pPr>
      <w:rPr>
        <w:rFonts w:cs="Times New Roman"/>
      </w:rPr>
    </w:lvl>
    <w:lvl w:ilvl="8" w:tplc="0407001B" w:tentative="1">
      <w:start w:val="1"/>
      <w:numFmt w:val="lowerRoman"/>
      <w:lvlText w:val="%9."/>
      <w:lvlJc w:val="right"/>
      <w:pPr>
        <w:ind w:left="6825" w:hanging="180"/>
      </w:pPr>
      <w:rPr>
        <w:rFonts w:cs="Times New Roman"/>
      </w:rPr>
    </w:lvl>
  </w:abstractNum>
  <w:num w:numId="1" w16cid:durableId="1541866316">
    <w:abstractNumId w:val="0"/>
  </w:num>
  <w:num w:numId="2" w16cid:durableId="638340044">
    <w:abstractNumId w:val="5"/>
  </w:num>
  <w:num w:numId="3" w16cid:durableId="507136742">
    <w:abstractNumId w:val="17"/>
  </w:num>
  <w:num w:numId="4" w16cid:durableId="478808922">
    <w:abstractNumId w:val="20"/>
  </w:num>
  <w:num w:numId="5" w16cid:durableId="471947657">
    <w:abstractNumId w:val="12"/>
  </w:num>
  <w:num w:numId="6" w16cid:durableId="412511620">
    <w:abstractNumId w:val="2"/>
  </w:num>
  <w:num w:numId="7" w16cid:durableId="834300689">
    <w:abstractNumId w:val="7"/>
  </w:num>
  <w:num w:numId="8" w16cid:durableId="767385544">
    <w:abstractNumId w:val="4"/>
  </w:num>
  <w:num w:numId="9" w16cid:durableId="1132481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254867">
    <w:abstractNumId w:val="14"/>
  </w:num>
  <w:num w:numId="11" w16cid:durableId="1083189203">
    <w:abstractNumId w:val="19"/>
  </w:num>
  <w:num w:numId="12" w16cid:durableId="35401143">
    <w:abstractNumId w:val="10"/>
  </w:num>
  <w:num w:numId="13" w16cid:durableId="1917595606">
    <w:abstractNumId w:val="18"/>
  </w:num>
  <w:num w:numId="14" w16cid:durableId="1905989510">
    <w:abstractNumId w:val="13"/>
  </w:num>
  <w:num w:numId="15" w16cid:durableId="713308325">
    <w:abstractNumId w:val="1"/>
  </w:num>
  <w:num w:numId="16" w16cid:durableId="1594783645">
    <w:abstractNumId w:val="11"/>
  </w:num>
  <w:num w:numId="17" w16cid:durableId="125976571">
    <w:abstractNumId w:val="8"/>
  </w:num>
  <w:num w:numId="18" w16cid:durableId="1372414089">
    <w:abstractNumId w:val="15"/>
  </w:num>
  <w:num w:numId="19" w16cid:durableId="928343271">
    <w:abstractNumId w:val="16"/>
  </w:num>
  <w:num w:numId="20" w16cid:durableId="1262760275">
    <w:abstractNumId w:val="3"/>
  </w:num>
  <w:num w:numId="21" w16cid:durableId="2013406304">
    <w:abstractNumId w:val="6"/>
  </w:num>
  <w:num w:numId="22" w16cid:durableId="80747226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72"/>
    <w:rsid w:val="0000225B"/>
    <w:rsid w:val="0000253E"/>
    <w:rsid w:val="00002977"/>
    <w:rsid w:val="00003307"/>
    <w:rsid w:val="0000364C"/>
    <w:rsid w:val="00003FEC"/>
    <w:rsid w:val="0000456E"/>
    <w:rsid w:val="00004CE1"/>
    <w:rsid w:val="00005EA2"/>
    <w:rsid w:val="000060E6"/>
    <w:rsid w:val="000073A5"/>
    <w:rsid w:val="00007781"/>
    <w:rsid w:val="00007DAC"/>
    <w:rsid w:val="00007E98"/>
    <w:rsid w:val="00010E65"/>
    <w:rsid w:val="00010EE9"/>
    <w:rsid w:val="00012142"/>
    <w:rsid w:val="00012D85"/>
    <w:rsid w:val="00013E11"/>
    <w:rsid w:val="00013EA9"/>
    <w:rsid w:val="00014223"/>
    <w:rsid w:val="00014261"/>
    <w:rsid w:val="0001456E"/>
    <w:rsid w:val="00015D65"/>
    <w:rsid w:val="000166D7"/>
    <w:rsid w:val="00016A21"/>
    <w:rsid w:val="00016E9D"/>
    <w:rsid w:val="00017B17"/>
    <w:rsid w:val="00020A8F"/>
    <w:rsid w:val="0002233B"/>
    <w:rsid w:val="0002239B"/>
    <w:rsid w:val="000226D4"/>
    <w:rsid w:val="00022DDE"/>
    <w:rsid w:val="00022F4C"/>
    <w:rsid w:val="0002317B"/>
    <w:rsid w:val="0002556D"/>
    <w:rsid w:val="00026D75"/>
    <w:rsid w:val="00026E24"/>
    <w:rsid w:val="0002766C"/>
    <w:rsid w:val="000276E6"/>
    <w:rsid w:val="0003011F"/>
    <w:rsid w:val="000304D0"/>
    <w:rsid w:val="000305B6"/>
    <w:rsid w:val="00030CD3"/>
    <w:rsid w:val="00031907"/>
    <w:rsid w:val="00031FA4"/>
    <w:rsid w:val="0003244E"/>
    <w:rsid w:val="00033306"/>
    <w:rsid w:val="00033C5E"/>
    <w:rsid w:val="00036533"/>
    <w:rsid w:val="00036628"/>
    <w:rsid w:val="0003681C"/>
    <w:rsid w:val="0003693B"/>
    <w:rsid w:val="00037AC9"/>
    <w:rsid w:val="00040173"/>
    <w:rsid w:val="00041485"/>
    <w:rsid w:val="00041524"/>
    <w:rsid w:val="00042607"/>
    <w:rsid w:val="000446C9"/>
    <w:rsid w:val="00044C4B"/>
    <w:rsid w:val="00045B78"/>
    <w:rsid w:val="000513A2"/>
    <w:rsid w:val="00051608"/>
    <w:rsid w:val="00051D9C"/>
    <w:rsid w:val="00053086"/>
    <w:rsid w:val="0005325E"/>
    <w:rsid w:val="0005516D"/>
    <w:rsid w:val="00055C43"/>
    <w:rsid w:val="000565A4"/>
    <w:rsid w:val="00057A80"/>
    <w:rsid w:val="000601A0"/>
    <w:rsid w:val="00060DA9"/>
    <w:rsid w:val="0006101E"/>
    <w:rsid w:val="0006242E"/>
    <w:rsid w:val="00062697"/>
    <w:rsid w:val="00063294"/>
    <w:rsid w:val="00064CED"/>
    <w:rsid w:val="000672D7"/>
    <w:rsid w:val="0007271E"/>
    <w:rsid w:val="00073297"/>
    <w:rsid w:val="000738C7"/>
    <w:rsid w:val="00074229"/>
    <w:rsid w:val="0007440A"/>
    <w:rsid w:val="000744F4"/>
    <w:rsid w:val="0007485F"/>
    <w:rsid w:val="000758BE"/>
    <w:rsid w:val="00076417"/>
    <w:rsid w:val="000779D4"/>
    <w:rsid w:val="00080426"/>
    <w:rsid w:val="0008151A"/>
    <w:rsid w:val="00081736"/>
    <w:rsid w:val="000855A3"/>
    <w:rsid w:val="000861DE"/>
    <w:rsid w:val="00086C76"/>
    <w:rsid w:val="00086FE9"/>
    <w:rsid w:val="00087685"/>
    <w:rsid w:val="00087E33"/>
    <w:rsid w:val="00090A06"/>
    <w:rsid w:val="00091FC4"/>
    <w:rsid w:val="000920A4"/>
    <w:rsid w:val="000922F0"/>
    <w:rsid w:val="00094BF9"/>
    <w:rsid w:val="0009537F"/>
    <w:rsid w:val="000A00D9"/>
    <w:rsid w:val="000A0502"/>
    <w:rsid w:val="000A0FA5"/>
    <w:rsid w:val="000A17D6"/>
    <w:rsid w:val="000A1834"/>
    <w:rsid w:val="000A3FDA"/>
    <w:rsid w:val="000A4523"/>
    <w:rsid w:val="000A543C"/>
    <w:rsid w:val="000A5C96"/>
    <w:rsid w:val="000A602B"/>
    <w:rsid w:val="000A6961"/>
    <w:rsid w:val="000A6F73"/>
    <w:rsid w:val="000A7818"/>
    <w:rsid w:val="000A7AF3"/>
    <w:rsid w:val="000B07AB"/>
    <w:rsid w:val="000B31D5"/>
    <w:rsid w:val="000B3FC3"/>
    <w:rsid w:val="000B664A"/>
    <w:rsid w:val="000B7B15"/>
    <w:rsid w:val="000C0D0E"/>
    <w:rsid w:val="000C0DC5"/>
    <w:rsid w:val="000C299C"/>
    <w:rsid w:val="000C2E1F"/>
    <w:rsid w:val="000C4B3C"/>
    <w:rsid w:val="000C4BED"/>
    <w:rsid w:val="000C67A8"/>
    <w:rsid w:val="000C71B3"/>
    <w:rsid w:val="000C7F4F"/>
    <w:rsid w:val="000D17AF"/>
    <w:rsid w:val="000D1DC1"/>
    <w:rsid w:val="000D26AD"/>
    <w:rsid w:val="000D3CF9"/>
    <w:rsid w:val="000D40A4"/>
    <w:rsid w:val="000D42A1"/>
    <w:rsid w:val="000D4573"/>
    <w:rsid w:val="000D4D7A"/>
    <w:rsid w:val="000D5AC4"/>
    <w:rsid w:val="000D6B4E"/>
    <w:rsid w:val="000D76F3"/>
    <w:rsid w:val="000E0441"/>
    <w:rsid w:val="000E2FFB"/>
    <w:rsid w:val="000E3642"/>
    <w:rsid w:val="000E4AFD"/>
    <w:rsid w:val="000E4EF7"/>
    <w:rsid w:val="000E5C4D"/>
    <w:rsid w:val="000F20E4"/>
    <w:rsid w:val="000F3C0B"/>
    <w:rsid w:val="000F62BF"/>
    <w:rsid w:val="000F6CBA"/>
    <w:rsid w:val="000F7478"/>
    <w:rsid w:val="001003B9"/>
    <w:rsid w:val="0010152E"/>
    <w:rsid w:val="00101914"/>
    <w:rsid w:val="0010299D"/>
    <w:rsid w:val="00102BF3"/>
    <w:rsid w:val="001036E0"/>
    <w:rsid w:val="0010418C"/>
    <w:rsid w:val="001046D9"/>
    <w:rsid w:val="00106DB5"/>
    <w:rsid w:val="00107ED5"/>
    <w:rsid w:val="00110181"/>
    <w:rsid w:val="001104FB"/>
    <w:rsid w:val="00111988"/>
    <w:rsid w:val="00111E71"/>
    <w:rsid w:val="00113B60"/>
    <w:rsid w:val="001141D3"/>
    <w:rsid w:val="00115B56"/>
    <w:rsid w:val="00116D26"/>
    <w:rsid w:val="00117B77"/>
    <w:rsid w:val="00117C0E"/>
    <w:rsid w:val="00117E5F"/>
    <w:rsid w:val="001208E3"/>
    <w:rsid w:val="00120AD9"/>
    <w:rsid w:val="00120C39"/>
    <w:rsid w:val="001216A1"/>
    <w:rsid w:val="00121DD1"/>
    <w:rsid w:val="00121E75"/>
    <w:rsid w:val="00121ECE"/>
    <w:rsid w:val="001221FF"/>
    <w:rsid w:val="001222F1"/>
    <w:rsid w:val="0012351B"/>
    <w:rsid w:val="00124166"/>
    <w:rsid w:val="00124CE2"/>
    <w:rsid w:val="00124EB0"/>
    <w:rsid w:val="001256E1"/>
    <w:rsid w:val="00126678"/>
    <w:rsid w:val="001267AE"/>
    <w:rsid w:val="00127CA4"/>
    <w:rsid w:val="00127DD2"/>
    <w:rsid w:val="00130BD3"/>
    <w:rsid w:val="00132428"/>
    <w:rsid w:val="001328CA"/>
    <w:rsid w:val="00132C0C"/>
    <w:rsid w:val="001333B4"/>
    <w:rsid w:val="001338E4"/>
    <w:rsid w:val="00133E4F"/>
    <w:rsid w:val="001343AA"/>
    <w:rsid w:val="0013454B"/>
    <w:rsid w:val="00134550"/>
    <w:rsid w:val="001353C4"/>
    <w:rsid w:val="00135501"/>
    <w:rsid w:val="00136691"/>
    <w:rsid w:val="00136DEE"/>
    <w:rsid w:val="0013796E"/>
    <w:rsid w:val="0013798F"/>
    <w:rsid w:val="001405EA"/>
    <w:rsid w:val="0014082B"/>
    <w:rsid w:val="00141D11"/>
    <w:rsid w:val="00143C1B"/>
    <w:rsid w:val="00144353"/>
    <w:rsid w:val="00146AC5"/>
    <w:rsid w:val="00146FA2"/>
    <w:rsid w:val="001471FC"/>
    <w:rsid w:val="0015205C"/>
    <w:rsid w:val="00153925"/>
    <w:rsid w:val="00154CDF"/>
    <w:rsid w:val="00154DBC"/>
    <w:rsid w:val="00157083"/>
    <w:rsid w:val="00157576"/>
    <w:rsid w:val="001577EE"/>
    <w:rsid w:val="0016002E"/>
    <w:rsid w:val="00160568"/>
    <w:rsid w:val="00160ECC"/>
    <w:rsid w:val="001614FC"/>
    <w:rsid w:val="001624EC"/>
    <w:rsid w:val="00162A23"/>
    <w:rsid w:val="00163E9C"/>
    <w:rsid w:val="00166E26"/>
    <w:rsid w:val="00167935"/>
    <w:rsid w:val="0017032B"/>
    <w:rsid w:val="001707CD"/>
    <w:rsid w:val="001720DE"/>
    <w:rsid w:val="001737DF"/>
    <w:rsid w:val="001745F2"/>
    <w:rsid w:val="0017636A"/>
    <w:rsid w:val="00176616"/>
    <w:rsid w:val="00177D14"/>
    <w:rsid w:val="00177D43"/>
    <w:rsid w:val="00180D1A"/>
    <w:rsid w:val="00180DF7"/>
    <w:rsid w:val="0018109E"/>
    <w:rsid w:val="00182108"/>
    <w:rsid w:val="001856FA"/>
    <w:rsid w:val="00187BD0"/>
    <w:rsid w:val="001900FF"/>
    <w:rsid w:val="00190BF8"/>
    <w:rsid w:val="0019179E"/>
    <w:rsid w:val="001919E5"/>
    <w:rsid w:val="00191D30"/>
    <w:rsid w:val="00191E13"/>
    <w:rsid w:val="0019210E"/>
    <w:rsid w:val="00192543"/>
    <w:rsid w:val="00192D75"/>
    <w:rsid w:val="00193B3B"/>
    <w:rsid w:val="001943E8"/>
    <w:rsid w:val="00195022"/>
    <w:rsid w:val="00196146"/>
    <w:rsid w:val="00197AE7"/>
    <w:rsid w:val="001A0E68"/>
    <w:rsid w:val="001A1AA1"/>
    <w:rsid w:val="001A2EF5"/>
    <w:rsid w:val="001A3277"/>
    <w:rsid w:val="001A332F"/>
    <w:rsid w:val="001A3AC7"/>
    <w:rsid w:val="001A4776"/>
    <w:rsid w:val="001A60B5"/>
    <w:rsid w:val="001A6128"/>
    <w:rsid w:val="001A6845"/>
    <w:rsid w:val="001A6915"/>
    <w:rsid w:val="001A6E16"/>
    <w:rsid w:val="001A70A6"/>
    <w:rsid w:val="001A7365"/>
    <w:rsid w:val="001B19F7"/>
    <w:rsid w:val="001B2D26"/>
    <w:rsid w:val="001B351B"/>
    <w:rsid w:val="001B3995"/>
    <w:rsid w:val="001B3F6D"/>
    <w:rsid w:val="001B4FDA"/>
    <w:rsid w:val="001B640E"/>
    <w:rsid w:val="001B710C"/>
    <w:rsid w:val="001C0380"/>
    <w:rsid w:val="001C0732"/>
    <w:rsid w:val="001C16BA"/>
    <w:rsid w:val="001C245F"/>
    <w:rsid w:val="001C2E09"/>
    <w:rsid w:val="001C45A4"/>
    <w:rsid w:val="001C4D1F"/>
    <w:rsid w:val="001C4F04"/>
    <w:rsid w:val="001C586D"/>
    <w:rsid w:val="001C60C7"/>
    <w:rsid w:val="001D08E0"/>
    <w:rsid w:val="001D0C39"/>
    <w:rsid w:val="001D10CA"/>
    <w:rsid w:val="001D1241"/>
    <w:rsid w:val="001D13F8"/>
    <w:rsid w:val="001D2053"/>
    <w:rsid w:val="001D2C30"/>
    <w:rsid w:val="001D433B"/>
    <w:rsid w:val="001D4FCB"/>
    <w:rsid w:val="001D55EF"/>
    <w:rsid w:val="001D63D4"/>
    <w:rsid w:val="001D64FF"/>
    <w:rsid w:val="001D6B14"/>
    <w:rsid w:val="001D79DB"/>
    <w:rsid w:val="001D7C61"/>
    <w:rsid w:val="001E1388"/>
    <w:rsid w:val="001E2D53"/>
    <w:rsid w:val="001E2FE6"/>
    <w:rsid w:val="001E3F78"/>
    <w:rsid w:val="001E500E"/>
    <w:rsid w:val="001E5D02"/>
    <w:rsid w:val="001E6ADE"/>
    <w:rsid w:val="001E700B"/>
    <w:rsid w:val="001E73F4"/>
    <w:rsid w:val="001E7491"/>
    <w:rsid w:val="001E7C2E"/>
    <w:rsid w:val="001F0858"/>
    <w:rsid w:val="001F1493"/>
    <w:rsid w:val="001F1913"/>
    <w:rsid w:val="001F1EFD"/>
    <w:rsid w:val="001F4A09"/>
    <w:rsid w:val="001F4D2C"/>
    <w:rsid w:val="001F5A45"/>
    <w:rsid w:val="001F5E9D"/>
    <w:rsid w:val="001F6A7D"/>
    <w:rsid w:val="001F73C2"/>
    <w:rsid w:val="001F771D"/>
    <w:rsid w:val="001F773D"/>
    <w:rsid w:val="00200B77"/>
    <w:rsid w:val="002010CF"/>
    <w:rsid w:val="0020319B"/>
    <w:rsid w:val="00203D89"/>
    <w:rsid w:val="0020476C"/>
    <w:rsid w:val="00204A37"/>
    <w:rsid w:val="002053B0"/>
    <w:rsid w:val="00205A26"/>
    <w:rsid w:val="002067A5"/>
    <w:rsid w:val="00210CAC"/>
    <w:rsid w:val="00212AF3"/>
    <w:rsid w:val="00213A98"/>
    <w:rsid w:val="00213E7E"/>
    <w:rsid w:val="0021403C"/>
    <w:rsid w:val="00214E71"/>
    <w:rsid w:val="0021545A"/>
    <w:rsid w:val="00215E3F"/>
    <w:rsid w:val="00217D6E"/>
    <w:rsid w:val="00221C4E"/>
    <w:rsid w:val="00223CDA"/>
    <w:rsid w:val="00223E50"/>
    <w:rsid w:val="00225744"/>
    <w:rsid w:val="00225765"/>
    <w:rsid w:val="00225FD5"/>
    <w:rsid w:val="00227839"/>
    <w:rsid w:val="00227BB7"/>
    <w:rsid w:val="00232A97"/>
    <w:rsid w:val="002339E6"/>
    <w:rsid w:val="00233F2B"/>
    <w:rsid w:val="00236874"/>
    <w:rsid w:val="00236968"/>
    <w:rsid w:val="00236C2B"/>
    <w:rsid w:val="00236C7D"/>
    <w:rsid w:val="00237449"/>
    <w:rsid w:val="002375E9"/>
    <w:rsid w:val="00240997"/>
    <w:rsid w:val="00240A64"/>
    <w:rsid w:val="002412D8"/>
    <w:rsid w:val="002430D6"/>
    <w:rsid w:val="00244C80"/>
    <w:rsid w:val="002468AD"/>
    <w:rsid w:val="00246A1B"/>
    <w:rsid w:val="002471B0"/>
    <w:rsid w:val="00247917"/>
    <w:rsid w:val="00247EFB"/>
    <w:rsid w:val="002500B8"/>
    <w:rsid w:val="00250A48"/>
    <w:rsid w:val="00251F1C"/>
    <w:rsid w:val="0025226B"/>
    <w:rsid w:val="00252F0B"/>
    <w:rsid w:val="00253DCA"/>
    <w:rsid w:val="00254574"/>
    <w:rsid w:val="00254BED"/>
    <w:rsid w:val="00254C3E"/>
    <w:rsid w:val="00254F24"/>
    <w:rsid w:val="00255523"/>
    <w:rsid w:val="00256BF2"/>
    <w:rsid w:val="0026003C"/>
    <w:rsid w:val="00260A9E"/>
    <w:rsid w:val="00262099"/>
    <w:rsid w:val="0026289A"/>
    <w:rsid w:val="00262F26"/>
    <w:rsid w:val="002638EE"/>
    <w:rsid w:val="00263929"/>
    <w:rsid w:val="002655D2"/>
    <w:rsid w:val="00265F83"/>
    <w:rsid w:val="002673B4"/>
    <w:rsid w:val="00271051"/>
    <w:rsid w:val="002711D4"/>
    <w:rsid w:val="00271EC0"/>
    <w:rsid w:val="00272A93"/>
    <w:rsid w:val="0027454A"/>
    <w:rsid w:val="0027654D"/>
    <w:rsid w:val="002776EA"/>
    <w:rsid w:val="00280867"/>
    <w:rsid w:val="00280950"/>
    <w:rsid w:val="00280B3B"/>
    <w:rsid w:val="0028153D"/>
    <w:rsid w:val="0028227E"/>
    <w:rsid w:val="00283652"/>
    <w:rsid w:val="00286285"/>
    <w:rsid w:val="00292E13"/>
    <w:rsid w:val="0029391B"/>
    <w:rsid w:val="00293DC4"/>
    <w:rsid w:val="00294900"/>
    <w:rsid w:val="00295322"/>
    <w:rsid w:val="00295A7F"/>
    <w:rsid w:val="00295DF9"/>
    <w:rsid w:val="002963BA"/>
    <w:rsid w:val="00296786"/>
    <w:rsid w:val="00296FA1"/>
    <w:rsid w:val="002974DC"/>
    <w:rsid w:val="00297AA3"/>
    <w:rsid w:val="002A085E"/>
    <w:rsid w:val="002A0A4C"/>
    <w:rsid w:val="002A0BE9"/>
    <w:rsid w:val="002A1C59"/>
    <w:rsid w:val="002A2029"/>
    <w:rsid w:val="002A3844"/>
    <w:rsid w:val="002A3DF3"/>
    <w:rsid w:val="002A4255"/>
    <w:rsid w:val="002A4E97"/>
    <w:rsid w:val="002A5F10"/>
    <w:rsid w:val="002A624E"/>
    <w:rsid w:val="002A6448"/>
    <w:rsid w:val="002A7CB7"/>
    <w:rsid w:val="002B0BB2"/>
    <w:rsid w:val="002B22CA"/>
    <w:rsid w:val="002B28E2"/>
    <w:rsid w:val="002B2D06"/>
    <w:rsid w:val="002B3F37"/>
    <w:rsid w:val="002B475D"/>
    <w:rsid w:val="002B55E1"/>
    <w:rsid w:val="002B56D8"/>
    <w:rsid w:val="002B62E2"/>
    <w:rsid w:val="002B654D"/>
    <w:rsid w:val="002B7949"/>
    <w:rsid w:val="002B7E0C"/>
    <w:rsid w:val="002C258E"/>
    <w:rsid w:val="002C2D63"/>
    <w:rsid w:val="002C2DD9"/>
    <w:rsid w:val="002C3BBE"/>
    <w:rsid w:val="002C5A1D"/>
    <w:rsid w:val="002C6FBE"/>
    <w:rsid w:val="002D0A49"/>
    <w:rsid w:val="002D1052"/>
    <w:rsid w:val="002D194E"/>
    <w:rsid w:val="002D20D7"/>
    <w:rsid w:val="002D2197"/>
    <w:rsid w:val="002D2505"/>
    <w:rsid w:val="002D2A69"/>
    <w:rsid w:val="002D3140"/>
    <w:rsid w:val="002D366F"/>
    <w:rsid w:val="002D39D7"/>
    <w:rsid w:val="002D3B67"/>
    <w:rsid w:val="002D5BF0"/>
    <w:rsid w:val="002D63A6"/>
    <w:rsid w:val="002D70DA"/>
    <w:rsid w:val="002D73B6"/>
    <w:rsid w:val="002D7D26"/>
    <w:rsid w:val="002E153F"/>
    <w:rsid w:val="002E155B"/>
    <w:rsid w:val="002E2ED5"/>
    <w:rsid w:val="002E3145"/>
    <w:rsid w:val="002E3932"/>
    <w:rsid w:val="002E3CBE"/>
    <w:rsid w:val="002E3F22"/>
    <w:rsid w:val="002E4DE6"/>
    <w:rsid w:val="002E50BC"/>
    <w:rsid w:val="002E5190"/>
    <w:rsid w:val="002E54C2"/>
    <w:rsid w:val="002E59E2"/>
    <w:rsid w:val="002E61FB"/>
    <w:rsid w:val="002E6AD0"/>
    <w:rsid w:val="002E7145"/>
    <w:rsid w:val="002E7505"/>
    <w:rsid w:val="002F050C"/>
    <w:rsid w:val="002F0EF8"/>
    <w:rsid w:val="002F11FB"/>
    <w:rsid w:val="002F196D"/>
    <w:rsid w:val="002F33BC"/>
    <w:rsid w:val="002F3A82"/>
    <w:rsid w:val="002F3C3F"/>
    <w:rsid w:val="002F60F8"/>
    <w:rsid w:val="002F7B4B"/>
    <w:rsid w:val="002F7D97"/>
    <w:rsid w:val="00300444"/>
    <w:rsid w:val="00301840"/>
    <w:rsid w:val="00301BEA"/>
    <w:rsid w:val="003021B7"/>
    <w:rsid w:val="003021ED"/>
    <w:rsid w:val="0030430D"/>
    <w:rsid w:val="00304A84"/>
    <w:rsid w:val="00304EF8"/>
    <w:rsid w:val="00306539"/>
    <w:rsid w:val="00306DDB"/>
    <w:rsid w:val="00307549"/>
    <w:rsid w:val="00307D4A"/>
    <w:rsid w:val="0031037C"/>
    <w:rsid w:val="0031063F"/>
    <w:rsid w:val="00311054"/>
    <w:rsid w:val="003111E4"/>
    <w:rsid w:val="00312013"/>
    <w:rsid w:val="00313CE8"/>
    <w:rsid w:val="00313E45"/>
    <w:rsid w:val="0031453C"/>
    <w:rsid w:val="00314C37"/>
    <w:rsid w:val="00315A5B"/>
    <w:rsid w:val="0031639B"/>
    <w:rsid w:val="00317125"/>
    <w:rsid w:val="00317366"/>
    <w:rsid w:val="00317B0C"/>
    <w:rsid w:val="00317B6D"/>
    <w:rsid w:val="00317CD1"/>
    <w:rsid w:val="00321456"/>
    <w:rsid w:val="00322970"/>
    <w:rsid w:val="00324222"/>
    <w:rsid w:val="003242F3"/>
    <w:rsid w:val="003249E9"/>
    <w:rsid w:val="00324FF4"/>
    <w:rsid w:val="003259B7"/>
    <w:rsid w:val="00325F6B"/>
    <w:rsid w:val="00326C0A"/>
    <w:rsid w:val="00327475"/>
    <w:rsid w:val="00330020"/>
    <w:rsid w:val="003301A8"/>
    <w:rsid w:val="0033072C"/>
    <w:rsid w:val="00330A84"/>
    <w:rsid w:val="00330FA1"/>
    <w:rsid w:val="00331A19"/>
    <w:rsid w:val="00332142"/>
    <w:rsid w:val="00332BC0"/>
    <w:rsid w:val="00333F43"/>
    <w:rsid w:val="0033447A"/>
    <w:rsid w:val="0033477E"/>
    <w:rsid w:val="00335BC2"/>
    <w:rsid w:val="00336B89"/>
    <w:rsid w:val="00336C6B"/>
    <w:rsid w:val="0033715D"/>
    <w:rsid w:val="00340BFE"/>
    <w:rsid w:val="0034126C"/>
    <w:rsid w:val="003412CA"/>
    <w:rsid w:val="00341831"/>
    <w:rsid w:val="00342B32"/>
    <w:rsid w:val="00342C10"/>
    <w:rsid w:val="00342DEB"/>
    <w:rsid w:val="0034360F"/>
    <w:rsid w:val="003437C3"/>
    <w:rsid w:val="00343D7D"/>
    <w:rsid w:val="00343E25"/>
    <w:rsid w:val="0034408E"/>
    <w:rsid w:val="00344B18"/>
    <w:rsid w:val="003458AB"/>
    <w:rsid w:val="00345A6C"/>
    <w:rsid w:val="003501B4"/>
    <w:rsid w:val="003509FE"/>
    <w:rsid w:val="00351026"/>
    <w:rsid w:val="003510B7"/>
    <w:rsid w:val="003521A3"/>
    <w:rsid w:val="0035259D"/>
    <w:rsid w:val="0035289E"/>
    <w:rsid w:val="0035379F"/>
    <w:rsid w:val="00353CA3"/>
    <w:rsid w:val="003545A8"/>
    <w:rsid w:val="00355552"/>
    <w:rsid w:val="00356165"/>
    <w:rsid w:val="00361636"/>
    <w:rsid w:val="00361CAF"/>
    <w:rsid w:val="003622C5"/>
    <w:rsid w:val="00363858"/>
    <w:rsid w:val="00363C88"/>
    <w:rsid w:val="00363F4E"/>
    <w:rsid w:val="00364770"/>
    <w:rsid w:val="00364C78"/>
    <w:rsid w:val="003650EF"/>
    <w:rsid w:val="003659BA"/>
    <w:rsid w:val="003669F3"/>
    <w:rsid w:val="00367343"/>
    <w:rsid w:val="00370431"/>
    <w:rsid w:val="0037110E"/>
    <w:rsid w:val="00372386"/>
    <w:rsid w:val="003729E1"/>
    <w:rsid w:val="00376A8C"/>
    <w:rsid w:val="00376BC0"/>
    <w:rsid w:val="0037738B"/>
    <w:rsid w:val="00377B64"/>
    <w:rsid w:val="00380867"/>
    <w:rsid w:val="00380D44"/>
    <w:rsid w:val="00381156"/>
    <w:rsid w:val="003830BE"/>
    <w:rsid w:val="003836B1"/>
    <w:rsid w:val="0038395C"/>
    <w:rsid w:val="00384CE5"/>
    <w:rsid w:val="00386065"/>
    <w:rsid w:val="0038622C"/>
    <w:rsid w:val="0038626B"/>
    <w:rsid w:val="00386BAB"/>
    <w:rsid w:val="003928CC"/>
    <w:rsid w:val="0039373E"/>
    <w:rsid w:val="0039503A"/>
    <w:rsid w:val="00395F03"/>
    <w:rsid w:val="003965EB"/>
    <w:rsid w:val="0039670D"/>
    <w:rsid w:val="003971E8"/>
    <w:rsid w:val="003A0241"/>
    <w:rsid w:val="003A0AC7"/>
    <w:rsid w:val="003A15A2"/>
    <w:rsid w:val="003A37C6"/>
    <w:rsid w:val="003A40CB"/>
    <w:rsid w:val="003A4CF4"/>
    <w:rsid w:val="003A6436"/>
    <w:rsid w:val="003A6C7B"/>
    <w:rsid w:val="003A70CC"/>
    <w:rsid w:val="003A7249"/>
    <w:rsid w:val="003A736E"/>
    <w:rsid w:val="003A7380"/>
    <w:rsid w:val="003A754A"/>
    <w:rsid w:val="003A760F"/>
    <w:rsid w:val="003B122C"/>
    <w:rsid w:val="003B1387"/>
    <w:rsid w:val="003B16A7"/>
    <w:rsid w:val="003B28B2"/>
    <w:rsid w:val="003B3A9F"/>
    <w:rsid w:val="003B4543"/>
    <w:rsid w:val="003B4F1F"/>
    <w:rsid w:val="003B5C3A"/>
    <w:rsid w:val="003B6385"/>
    <w:rsid w:val="003B710C"/>
    <w:rsid w:val="003B7F72"/>
    <w:rsid w:val="003C0521"/>
    <w:rsid w:val="003C059F"/>
    <w:rsid w:val="003C0810"/>
    <w:rsid w:val="003C1449"/>
    <w:rsid w:val="003C191F"/>
    <w:rsid w:val="003C2D80"/>
    <w:rsid w:val="003C3188"/>
    <w:rsid w:val="003C3375"/>
    <w:rsid w:val="003C4200"/>
    <w:rsid w:val="003C57AB"/>
    <w:rsid w:val="003C70D9"/>
    <w:rsid w:val="003C7499"/>
    <w:rsid w:val="003D3187"/>
    <w:rsid w:val="003D3AA5"/>
    <w:rsid w:val="003D5EF1"/>
    <w:rsid w:val="003D6DC9"/>
    <w:rsid w:val="003E0B7F"/>
    <w:rsid w:val="003E10D2"/>
    <w:rsid w:val="003E1AD7"/>
    <w:rsid w:val="003E2F25"/>
    <w:rsid w:val="003E53B4"/>
    <w:rsid w:val="003E6CD9"/>
    <w:rsid w:val="003E721A"/>
    <w:rsid w:val="003E7A26"/>
    <w:rsid w:val="003F00EC"/>
    <w:rsid w:val="003F0A1E"/>
    <w:rsid w:val="003F0B71"/>
    <w:rsid w:val="003F0E3C"/>
    <w:rsid w:val="003F38FE"/>
    <w:rsid w:val="003F3955"/>
    <w:rsid w:val="003F39EA"/>
    <w:rsid w:val="003F6133"/>
    <w:rsid w:val="003F6181"/>
    <w:rsid w:val="003F6443"/>
    <w:rsid w:val="00401193"/>
    <w:rsid w:val="004020B2"/>
    <w:rsid w:val="00403E13"/>
    <w:rsid w:val="0040423F"/>
    <w:rsid w:val="00404643"/>
    <w:rsid w:val="0040516E"/>
    <w:rsid w:val="004066C4"/>
    <w:rsid w:val="004072E0"/>
    <w:rsid w:val="00411564"/>
    <w:rsid w:val="0041239F"/>
    <w:rsid w:val="0041394C"/>
    <w:rsid w:val="00415475"/>
    <w:rsid w:val="004156A4"/>
    <w:rsid w:val="00415BCC"/>
    <w:rsid w:val="004162C8"/>
    <w:rsid w:val="00416CA8"/>
    <w:rsid w:val="00417828"/>
    <w:rsid w:val="004203F7"/>
    <w:rsid w:val="00421991"/>
    <w:rsid w:val="00421FEC"/>
    <w:rsid w:val="004232CA"/>
    <w:rsid w:val="00425E69"/>
    <w:rsid w:val="004268F0"/>
    <w:rsid w:val="00426932"/>
    <w:rsid w:val="00427204"/>
    <w:rsid w:val="00427B83"/>
    <w:rsid w:val="00427F31"/>
    <w:rsid w:val="00430251"/>
    <w:rsid w:val="004312D6"/>
    <w:rsid w:val="00431629"/>
    <w:rsid w:val="00432605"/>
    <w:rsid w:val="0043295B"/>
    <w:rsid w:val="00433AC1"/>
    <w:rsid w:val="004344CD"/>
    <w:rsid w:val="004347B6"/>
    <w:rsid w:val="00436536"/>
    <w:rsid w:val="00441E2B"/>
    <w:rsid w:val="004423BC"/>
    <w:rsid w:val="00444107"/>
    <w:rsid w:val="00444375"/>
    <w:rsid w:val="00444802"/>
    <w:rsid w:val="00444B53"/>
    <w:rsid w:val="00447C2E"/>
    <w:rsid w:val="00447E42"/>
    <w:rsid w:val="00450D3F"/>
    <w:rsid w:val="004516DF"/>
    <w:rsid w:val="00451DCE"/>
    <w:rsid w:val="004520E2"/>
    <w:rsid w:val="0045222F"/>
    <w:rsid w:val="0045233D"/>
    <w:rsid w:val="00452976"/>
    <w:rsid w:val="00452B5C"/>
    <w:rsid w:val="00452FF5"/>
    <w:rsid w:val="00453912"/>
    <w:rsid w:val="00453EBB"/>
    <w:rsid w:val="0045450D"/>
    <w:rsid w:val="00454F4C"/>
    <w:rsid w:val="00455124"/>
    <w:rsid w:val="00455E99"/>
    <w:rsid w:val="00460E54"/>
    <w:rsid w:val="00462F5D"/>
    <w:rsid w:val="004632DD"/>
    <w:rsid w:val="00463AB6"/>
    <w:rsid w:val="00463FB1"/>
    <w:rsid w:val="00464D33"/>
    <w:rsid w:val="00464FFE"/>
    <w:rsid w:val="00465B4E"/>
    <w:rsid w:val="00465C04"/>
    <w:rsid w:val="00470A7E"/>
    <w:rsid w:val="0047228E"/>
    <w:rsid w:val="004725DD"/>
    <w:rsid w:val="00473097"/>
    <w:rsid w:val="00473BD0"/>
    <w:rsid w:val="0047427F"/>
    <w:rsid w:val="00475D5E"/>
    <w:rsid w:val="00476912"/>
    <w:rsid w:val="00476DA8"/>
    <w:rsid w:val="0048093D"/>
    <w:rsid w:val="00480A1F"/>
    <w:rsid w:val="004811C6"/>
    <w:rsid w:val="00481D37"/>
    <w:rsid w:val="00481D5D"/>
    <w:rsid w:val="00481E42"/>
    <w:rsid w:val="004826EF"/>
    <w:rsid w:val="00482E06"/>
    <w:rsid w:val="004832D0"/>
    <w:rsid w:val="00483708"/>
    <w:rsid w:val="004837A8"/>
    <w:rsid w:val="00483AC1"/>
    <w:rsid w:val="00483FF9"/>
    <w:rsid w:val="004858D0"/>
    <w:rsid w:val="00485AC6"/>
    <w:rsid w:val="00485AFC"/>
    <w:rsid w:val="00485DFB"/>
    <w:rsid w:val="00485FED"/>
    <w:rsid w:val="004907B2"/>
    <w:rsid w:val="00491016"/>
    <w:rsid w:val="0049153C"/>
    <w:rsid w:val="0049213D"/>
    <w:rsid w:val="00493336"/>
    <w:rsid w:val="0049382F"/>
    <w:rsid w:val="00493F29"/>
    <w:rsid w:val="00494402"/>
    <w:rsid w:val="004945A1"/>
    <w:rsid w:val="004966A3"/>
    <w:rsid w:val="00497037"/>
    <w:rsid w:val="004977B7"/>
    <w:rsid w:val="004A23EC"/>
    <w:rsid w:val="004A2951"/>
    <w:rsid w:val="004A359E"/>
    <w:rsid w:val="004A45B3"/>
    <w:rsid w:val="004A60D0"/>
    <w:rsid w:val="004A6BC0"/>
    <w:rsid w:val="004A75AD"/>
    <w:rsid w:val="004B05B0"/>
    <w:rsid w:val="004B2665"/>
    <w:rsid w:val="004B2CFD"/>
    <w:rsid w:val="004B32CC"/>
    <w:rsid w:val="004B3C1A"/>
    <w:rsid w:val="004B4011"/>
    <w:rsid w:val="004B4AA8"/>
    <w:rsid w:val="004B6B0B"/>
    <w:rsid w:val="004B6F91"/>
    <w:rsid w:val="004B7064"/>
    <w:rsid w:val="004B708D"/>
    <w:rsid w:val="004C1DD8"/>
    <w:rsid w:val="004C52DD"/>
    <w:rsid w:val="004C63B1"/>
    <w:rsid w:val="004C66E0"/>
    <w:rsid w:val="004C6E12"/>
    <w:rsid w:val="004C7437"/>
    <w:rsid w:val="004D0748"/>
    <w:rsid w:val="004D107C"/>
    <w:rsid w:val="004D277D"/>
    <w:rsid w:val="004D2D14"/>
    <w:rsid w:val="004D325D"/>
    <w:rsid w:val="004D399A"/>
    <w:rsid w:val="004D3F43"/>
    <w:rsid w:val="004D59B8"/>
    <w:rsid w:val="004D5CF9"/>
    <w:rsid w:val="004D5F77"/>
    <w:rsid w:val="004D6B29"/>
    <w:rsid w:val="004D6FC6"/>
    <w:rsid w:val="004D710F"/>
    <w:rsid w:val="004D7F4B"/>
    <w:rsid w:val="004E17BA"/>
    <w:rsid w:val="004E18A3"/>
    <w:rsid w:val="004E196D"/>
    <w:rsid w:val="004E22A7"/>
    <w:rsid w:val="004E2B3D"/>
    <w:rsid w:val="004E2BF0"/>
    <w:rsid w:val="004E2FFF"/>
    <w:rsid w:val="004E3058"/>
    <w:rsid w:val="004E311B"/>
    <w:rsid w:val="004E4256"/>
    <w:rsid w:val="004E54F7"/>
    <w:rsid w:val="004E5859"/>
    <w:rsid w:val="004E7037"/>
    <w:rsid w:val="004E70A8"/>
    <w:rsid w:val="004E7A99"/>
    <w:rsid w:val="004F02F9"/>
    <w:rsid w:val="004F14E8"/>
    <w:rsid w:val="004F304B"/>
    <w:rsid w:val="004F3637"/>
    <w:rsid w:val="004F3AE9"/>
    <w:rsid w:val="004F3D96"/>
    <w:rsid w:val="004F5357"/>
    <w:rsid w:val="004F55BB"/>
    <w:rsid w:val="004F6336"/>
    <w:rsid w:val="004F6E1A"/>
    <w:rsid w:val="00501ACF"/>
    <w:rsid w:val="00501CD9"/>
    <w:rsid w:val="00501F00"/>
    <w:rsid w:val="00503627"/>
    <w:rsid w:val="0050365E"/>
    <w:rsid w:val="00503D38"/>
    <w:rsid w:val="00504AA4"/>
    <w:rsid w:val="00505427"/>
    <w:rsid w:val="00506C25"/>
    <w:rsid w:val="0050725F"/>
    <w:rsid w:val="00507B90"/>
    <w:rsid w:val="00510314"/>
    <w:rsid w:val="00510843"/>
    <w:rsid w:val="00510B65"/>
    <w:rsid w:val="00510DD3"/>
    <w:rsid w:val="00510F19"/>
    <w:rsid w:val="0051127F"/>
    <w:rsid w:val="00511610"/>
    <w:rsid w:val="005127CC"/>
    <w:rsid w:val="00512AFD"/>
    <w:rsid w:val="00513DE2"/>
    <w:rsid w:val="00516C43"/>
    <w:rsid w:val="005174C5"/>
    <w:rsid w:val="00517C64"/>
    <w:rsid w:val="00517CC9"/>
    <w:rsid w:val="005229BB"/>
    <w:rsid w:val="00523317"/>
    <w:rsid w:val="00523D51"/>
    <w:rsid w:val="00524781"/>
    <w:rsid w:val="00524A8A"/>
    <w:rsid w:val="0052501F"/>
    <w:rsid w:val="0052646D"/>
    <w:rsid w:val="00526701"/>
    <w:rsid w:val="0052716E"/>
    <w:rsid w:val="00527674"/>
    <w:rsid w:val="00530DCC"/>
    <w:rsid w:val="0053113A"/>
    <w:rsid w:val="00531A2C"/>
    <w:rsid w:val="005327DA"/>
    <w:rsid w:val="005366F8"/>
    <w:rsid w:val="005407A5"/>
    <w:rsid w:val="00541A7B"/>
    <w:rsid w:val="0054269B"/>
    <w:rsid w:val="005428D7"/>
    <w:rsid w:val="00542E43"/>
    <w:rsid w:val="00543D5A"/>
    <w:rsid w:val="00544579"/>
    <w:rsid w:val="00544F96"/>
    <w:rsid w:val="00545379"/>
    <w:rsid w:val="00545577"/>
    <w:rsid w:val="00545702"/>
    <w:rsid w:val="00545C41"/>
    <w:rsid w:val="00547027"/>
    <w:rsid w:val="0054757D"/>
    <w:rsid w:val="0055000F"/>
    <w:rsid w:val="00553BCA"/>
    <w:rsid w:val="005546C2"/>
    <w:rsid w:val="00554BD3"/>
    <w:rsid w:val="005553F1"/>
    <w:rsid w:val="00555D00"/>
    <w:rsid w:val="00555F44"/>
    <w:rsid w:val="00556058"/>
    <w:rsid w:val="00557EEA"/>
    <w:rsid w:val="00560595"/>
    <w:rsid w:val="00562153"/>
    <w:rsid w:val="005628FD"/>
    <w:rsid w:val="00564569"/>
    <w:rsid w:val="00564699"/>
    <w:rsid w:val="00565E1E"/>
    <w:rsid w:val="005664D2"/>
    <w:rsid w:val="00566843"/>
    <w:rsid w:val="00567618"/>
    <w:rsid w:val="00570AB3"/>
    <w:rsid w:val="00570CA6"/>
    <w:rsid w:val="00571710"/>
    <w:rsid w:val="00571CED"/>
    <w:rsid w:val="0057333D"/>
    <w:rsid w:val="0057409C"/>
    <w:rsid w:val="00574E5F"/>
    <w:rsid w:val="00575026"/>
    <w:rsid w:val="005758B3"/>
    <w:rsid w:val="0057594E"/>
    <w:rsid w:val="00576A37"/>
    <w:rsid w:val="00576D11"/>
    <w:rsid w:val="00576E55"/>
    <w:rsid w:val="005774B4"/>
    <w:rsid w:val="00577623"/>
    <w:rsid w:val="00577935"/>
    <w:rsid w:val="005804D4"/>
    <w:rsid w:val="00580D8B"/>
    <w:rsid w:val="00581036"/>
    <w:rsid w:val="00581225"/>
    <w:rsid w:val="00583B64"/>
    <w:rsid w:val="00585389"/>
    <w:rsid w:val="0058607E"/>
    <w:rsid w:val="00586A20"/>
    <w:rsid w:val="00587F21"/>
    <w:rsid w:val="00587F70"/>
    <w:rsid w:val="0059010A"/>
    <w:rsid w:val="005909CF"/>
    <w:rsid w:val="005910FC"/>
    <w:rsid w:val="00591457"/>
    <w:rsid w:val="005921FE"/>
    <w:rsid w:val="00593BC5"/>
    <w:rsid w:val="005952D1"/>
    <w:rsid w:val="0059573F"/>
    <w:rsid w:val="00596E45"/>
    <w:rsid w:val="005974C0"/>
    <w:rsid w:val="005A0823"/>
    <w:rsid w:val="005A0A45"/>
    <w:rsid w:val="005A0ABE"/>
    <w:rsid w:val="005A11BB"/>
    <w:rsid w:val="005A26DF"/>
    <w:rsid w:val="005A40D8"/>
    <w:rsid w:val="005A4680"/>
    <w:rsid w:val="005A6E18"/>
    <w:rsid w:val="005A7097"/>
    <w:rsid w:val="005B005E"/>
    <w:rsid w:val="005B0B19"/>
    <w:rsid w:val="005B2D54"/>
    <w:rsid w:val="005B30F8"/>
    <w:rsid w:val="005B3A97"/>
    <w:rsid w:val="005B4DAC"/>
    <w:rsid w:val="005B4F17"/>
    <w:rsid w:val="005B54F9"/>
    <w:rsid w:val="005B6021"/>
    <w:rsid w:val="005B69BA"/>
    <w:rsid w:val="005B7FB9"/>
    <w:rsid w:val="005C074F"/>
    <w:rsid w:val="005C1D39"/>
    <w:rsid w:val="005C2229"/>
    <w:rsid w:val="005C224E"/>
    <w:rsid w:val="005C26B2"/>
    <w:rsid w:val="005C43C1"/>
    <w:rsid w:val="005C5A3C"/>
    <w:rsid w:val="005C77BB"/>
    <w:rsid w:val="005C7DEE"/>
    <w:rsid w:val="005D108D"/>
    <w:rsid w:val="005D113A"/>
    <w:rsid w:val="005D2862"/>
    <w:rsid w:val="005D3641"/>
    <w:rsid w:val="005D47BB"/>
    <w:rsid w:val="005D49C7"/>
    <w:rsid w:val="005D5845"/>
    <w:rsid w:val="005D6305"/>
    <w:rsid w:val="005D6556"/>
    <w:rsid w:val="005D746F"/>
    <w:rsid w:val="005E0084"/>
    <w:rsid w:val="005E3568"/>
    <w:rsid w:val="005E438A"/>
    <w:rsid w:val="005E6D4D"/>
    <w:rsid w:val="005E7037"/>
    <w:rsid w:val="005E716F"/>
    <w:rsid w:val="005E779D"/>
    <w:rsid w:val="005E7AAE"/>
    <w:rsid w:val="005F048D"/>
    <w:rsid w:val="005F15D1"/>
    <w:rsid w:val="005F564C"/>
    <w:rsid w:val="005F5999"/>
    <w:rsid w:val="005F5A41"/>
    <w:rsid w:val="005F7093"/>
    <w:rsid w:val="005F7C2D"/>
    <w:rsid w:val="00601483"/>
    <w:rsid w:val="00601907"/>
    <w:rsid w:val="00602BB0"/>
    <w:rsid w:val="00603471"/>
    <w:rsid w:val="00606197"/>
    <w:rsid w:val="0061043C"/>
    <w:rsid w:val="00611361"/>
    <w:rsid w:val="00612044"/>
    <w:rsid w:val="0061280A"/>
    <w:rsid w:val="00613AB9"/>
    <w:rsid w:val="0061492C"/>
    <w:rsid w:val="0061519B"/>
    <w:rsid w:val="006151CA"/>
    <w:rsid w:val="00617A0B"/>
    <w:rsid w:val="006201D6"/>
    <w:rsid w:val="0062053B"/>
    <w:rsid w:val="00621046"/>
    <w:rsid w:val="0062177D"/>
    <w:rsid w:val="00621AAD"/>
    <w:rsid w:val="00622957"/>
    <w:rsid w:val="00623E75"/>
    <w:rsid w:val="00626E1F"/>
    <w:rsid w:val="00630DC9"/>
    <w:rsid w:val="00631787"/>
    <w:rsid w:val="00632FB9"/>
    <w:rsid w:val="00633E89"/>
    <w:rsid w:val="00634D87"/>
    <w:rsid w:val="006357F9"/>
    <w:rsid w:val="006363EA"/>
    <w:rsid w:val="00636F0F"/>
    <w:rsid w:val="00637B51"/>
    <w:rsid w:val="006401FA"/>
    <w:rsid w:val="00640CBC"/>
    <w:rsid w:val="00641E43"/>
    <w:rsid w:val="0064226C"/>
    <w:rsid w:val="00643184"/>
    <w:rsid w:val="006436CE"/>
    <w:rsid w:val="006450E3"/>
    <w:rsid w:val="00645D89"/>
    <w:rsid w:val="00646210"/>
    <w:rsid w:val="00646B3E"/>
    <w:rsid w:val="00646D00"/>
    <w:rsid w:val="0065037B"/>
    <w:rsid w:val="00650C1B"/>
    <w:rsid w:val="006512D6"/>
    <w:rsid w:val="0065200E"/>
    <w:rsid w:val="00652754"/>
    <w:rsid w:val="00652B39"/>
    <w:rsid w:val="00653601"/>
    <w:rsid w:val="00653AAB"/>
    <w:rsid w:val="00654762"/>
    <w:rsid w:val="00654AA1"/>
    <w:rsid w:val="00655831"/>
    <w:rsid w:val="006576BC"/>
    <w:rsid w:val="006608D6"/>
    <w:rsid w:val="00661007"/>
    <w:rsid w:val="00661D20"/>
    <w:rsid w:val="00663D74"/>
    <w:rsid w:val="006640C3"/>
    <w:rsid w:val="006642DA"/>
    <w:rsid w:val="006646B5"/>
    <w:rsid w:val="00665461"/>
    <w:rsid w:val="00667756"/>
    <w:rsid w:val="00667920"/>
    <w:rsid w:val="00667FE5"/>
    <w:rsid w:val="0067020F"/>
    <w:rsid w:val="00670810"/>
    <w:rsid w:val="00670DB0"/>
    <w:rsid w:val="00671061"/>
    <w:rsid w:val="006710F3"/>
    <w:rsid w:val="00671671"/>
    <w:rsid w:val="0067399E"/>
    <w:rsid w:val="00675752"/>
    <w:rsid w:val="00675B15"/>
    <w:rsid w:val="00675D83"/>
    <w:rsid w:val="00680DA4"/>
    <w:rsid w:val="00680EEB"/>
    <w:rsid w:val="00681AD2"/>
    <w:rsid w:val="006835AC"/>
    <w:rsid w:val="0068465C"/>
    <w:rsid w:val="00684758"/>
    <w:rsid w:val="00685156"/>
    <w:rsid w:val="00686084"/>
    <w:rsid w:val="006868BD"/>
    <w:rsid w:val="00687F3C"/>
    <w:rsid w:val="00691466"/>
    <w:rsid w:val="00691565"/>
    <w:rsid w:val="006915DB"/>
    <w:rsid w:val="00692023"/>
    <w:rsid w:val="006920B8"/>
    <w:rsid w:val="006938FD"/>
    <w:rsid w:val="00693919"/>
    <w:rsid w:val="00693C8A"/>
    <w:rsid w:val="0069483C"/>
    <w:rsid w:val="00694DE2"/>
    <w:rsid w:val="006960C5"/>
    <w:rsid w:val="006969C0"/>
    <w:rsid w:val="006A11BB"/>
    <w:rsid w:val="006A1C9F"/>
    <w:rsid w:val="006A310C"/>
    <w:rsid w:val="006A335F"/>
    <w:rsid w:val="006A42BC"/>
    <w:rsid w:val="006A4AC7"/>
    <w:rsid w:val="006A4DE9"/>
    <w:rsid w:val="006A5DD9"/>
    <w:rsid w:val="006A6744"/>
    <w:rsid w:val="006A6960"/>
    <w:rsid w:val="006A69DF"/>
    <w:rsid w:val="006A6C9A"/>
    <w:rsid w:val="006A6F0C"/>
    <w:rsid w:val="006A7B17"/>
    <w:rsid w:val="006A7F53"/>
    <w:rsid w:val="006B0531"/>
    <w:rsid w:val="006B06C6"/>
    <w:rsid w:val="006B06CD"/>
    <w:rsid w:val="006B0DA6"/>
    <w:rsid w:val="006B1D25"/>
    <w:rsid w:val="006B31AF"/>
    <w:rsid w:val="006B3B49"/>
    <w:rsid w:val="006B4234"/>
    <w:rsid w:val="006B5A0B"/>
    <w:rsid w:val="006B5B0D"/>
    <w:rsid w:val="006C28EF"/>
    <w:rsid w:val="006C485B"/>
    <w:rsid w:val="006C4963"/>
    <w:rsid w:val="006C671E"/>
    <w:rsid w:val="006C684C"/>
    <w:rsid w:val="006C7124"/>
    <w:rsid w:val="006C7C0E"/>
    <w:rsid w:val="006C7F1B"/>
    <w:rsid w:val="006D04AD"/>
    <w:rsid w:val="006D16B7"/>
    <w:rsid w:val="006D1DEF"/>
    <w:rsid w:val="006D24E5"/>
    <w:rsid w:val="006D2E5D"/>
    <w:rsid w:val="006D306D"/>
    <w:rsid w:val="006D4237"/>
    <w:rsid w:val="006D5911"/>
    <w:rsid w:val="006D5C0D"/>
    <w:rsid w:val="006D608B"/>
    <w:rsid w:val="006E00AF"/>
    <w:rsid w:val="006E093F"/>
    <w:rsid w:val="006E0D3D"/>
    <w:rsid w:val="006E0FEC"/>
    <w:rsid w:val="006E1964"/>
    <w:rsid w:val="006E2539"/>
    <w:rsid w:val="006E2549"/>
    <w:rsid w:val="006E2570"/>
    <w:rsid w:val="006E2582"/>
    <w:rsid w:val="006E435E"/>
    <w:rsid w:val="006E48EA"/>
    <w:rsid w:val="006E5D85"/>
    <w:rsid w:val="006E6361"/>
    <w:rsid w:val="006E6A64"/>
    <w:rsid w:val="006E70B2"/>
    <w:rsid w:val="006F0480"/>
    <w:rsid w:val="006F0725"/>
    <w:rsid w:val="006F0C57"/>
    <w:rsid w:val="006F22A2"/>
    <w:rsid w:val="006F26CA"/>
    <w:rsid w:val="006F2F23"/>
    <w:rsid w:val="006F31F7"/>
    <w:rsid w:val="006F34DB"/>
    <w:rsid w:val="006F3FCF"/>
    <w:rsid w:val="006F4668"/>
    <w:rsid w:val="006F4D0F"/>
    <w:rsid w:val="006F5079"/>
    <w:rsid w:val="006F5E44"/>
    <w:rsid w:val="00700C0A"/>
    <w:rsid w:val="00703169"/>
    <w:rsid w:val="007035BE"/>
    <w:rsid w:val="00703DD7"/>
    <w:rsid w:val="00704060"/>
    <w:rsid w:val="0070464B"/>
    <w:rsid w:val="00704980"/>
    <w:rsid w:val="00705D64"/>
    <w:rsid w:val="00705D98"/>
    <w:rsid w:val="0070634A"/>
    <w:rsid w:val="00707364"/>
    <w:rsid w:val="007077C1"/>
    <w:rsid w:val="00707B74"/>
    <w:rsid w:val="0071125E"/>
    <w:rsid w:val="00712CCF"/>
    <w:rsid w:val="00712F25"/>
    <w:rsid w:val="007209DC"/>
    <w:rsid w:val="00720B47"/>
    <w:rsid w:val="007210E3"/>
    <w:rsid w:val="00721125"/>
    <w:rsid w:val="007216B9"/>
    <w:rsid w:val="00722CAB"/>
    <w:rsid w:val="00723766"/>
    <w:rsid w:val="00723FE3"/>
    <w:rsid w:val="0072431F"/>
    <w:rsid w:val="007247EA"/>
    <w:rsid w:val="007248A1"/>
    <w:rsid w:val="007249CD"/>
    <w:rsid w:val="00726276"/>
    <w:rsid w:val="00726347"/>
    <w:rsid w:val="00726604"/>
    <w:rsid w:val="007271CA"/>
    <w:rsid w:val="0072744C"/>
    <w:rsid w:val="00730203"/>
    <w:rsid w:val="007314ED"/>
    <w:rsid w:val="00732755"/>
    <w:rsid w:val="007331B0"/>
    <w:rsid w:val="00734395"/>
    <w:rsid w:val="007347B6"/>
    <w:rsid w:val="007349E9"/>
    <w:rsid w:val="007350A4"/>
    <w:rsid w:val="00736D84"/>
    <w:rsid w:val="00736F70"/>
    <w:rsid w:val="00737091"/>
    <w:rsid w:val="00737146"/>
    <w:rsid w:val="00737EE6"/>
    <w:rsid w:val="00740435"/>
    <w:rsid w:val="007439E2"/>
    <w:rsid w:val="007442CF"/>
    <w:rsid w:val="007451F0"/>
    <w:rsid w:val="007454CF"/>
    <w:rsid w:val="007457C6"/>
    <w:rsid w:val="007457D7"/>
    <w:rsid w:val="00746C18"/>
    <w:rsid w:val="00747F4E"/>
    <w:rsid w:val="007500C9"/>
    <w:rsid w:val="007504BA"/>
    <w:rsid w:val="00751B8F"/>
    <w:rsid w:val="0075313F"/>
    <w:rsid w:val="00753689"/>
    <w:rsid w:val="007539EB"/>
    <w:rsid w:val="00754850"/>
    <w:rsid w:val="00756847"/>
    <w:rsid w:val="00756F3A"/>
    <w:rsid w:val="00757096"/>
    <w:rsid w:val="00761773"/>
    <w:rsid w:val="007631FB"/>
    <w:rsid w:val="00763DF4"/>
    <w:rsid w:val="00763E6A"/>
    <w:rsid w:val="00764571"/>
    <w:rsid w:val="0076650C"/>
    <w:rsid w:val="00767A78"/>
    <w:rsid w:val="00770CA6"/>
    <w:rsid w:val="0077110B"/>
    <w:rsid w:val="00771E4D"/>
    <w:rsid w:val="0077383A"/>
    <w:rsid w:val="007739C9"/>
    <w:rsid w:val="00773FB1"/>
    <w:rsid w:val="007763D2"/>
    <w:rsid w:val="00776EE5"/>
    <w:rsid w:val="00777535"/>
    <w:rsid w:val="00777A5D"/>
    <w:rsid w:val="00777D19"/>
    <w:rsid w:val="00777DF3"/>
    <w:rsid w:val="00780B18"/>
    <w:rsid w:val="00782525"/>
    <w:rsid w:val="00782AF2"/>
    <w:rsid w:val="00783005"/>
    <w:rsid w:val="007836B9"/>
    <w:rsid w:val="00783D20"/>
    <w:rsid w:val="00784AFE"/>
    <w:rsid w:val="00785091"/>
    <w:rsid w:val="00785147"/>
    <w:rsid w:val="00785AC4"/>
    <w:rsid w:val="00786530"/>
    <w:rsid w:val="007871B6"/>
    <w:rsid w:val="0078795F"/>
    <w:rsid w:val="00787E58"/>
    <w:rsid w:val="00790295"/>
    <w:rsid w:val="00791326"/>
    <w:rsid w:val="007932D0"/>
    <w:rsid w:val="0079500A"/>
    <w:rsid w:val="007A03EF"/>
    <w:rsid w:val="007A0A57"/>
    <w:rsid w:val="007A0AF0"/>
    <w:rsid w:val="007A0B66"/>
    <w:rsid w:val="007A0E0B"/>
    <w:rsid w:val="007A328E"/>
    <w:rsid w:val="007A379F"/>
    <w:rsid w:val="007A3A47"/>
    <w:rsid w:val="007A3BEE"/>
    <w:rsid w:val="007A452D"/>
    <w:rsid w:val="007A4DAE"/>
    <w:rsid w:val="007A4FE7"/>
    <w:rsid w:val="007A5B32"/>
    <w:rsid w:val="007A68CC"/>
    <w:rsid w:val="007A75EA"/>
    <w:rsid w:val="007A788D"/>
    <w:rsid w:val="007B1582"/>
    <w:rsid w:val="007B15EB"/>
    <w:rsid w:val="007B23CC"/>
    <w:rsid w:val="007B3CBB"/>
    <w:rsid w:val="007B4829"/>
    <w:rsid w:val="007B5095"/>
    <w:rsid w:val="007B510B"/>
    <w:rsid w:val="007B5F0E"/>
    <w:rsid w:val="007B7F4C"/>
    <w:rsid w:val="007C0D0E"/>
    <w:rsid w:val="007C31FF"/>
    <w:rsid w:val="007C323C"/>
    <w:rsid w:val="007C6F51"/>
    <w:rsid w:val="007D0364"/>
    <w:rsid w:val="007D1E18"/>
    <w:rsid w:val="007D2AF9"/>
    <w:rsid w:val="007D3440"/>
    <w:rsid w:val="007D397A"/>
    <w:rsid w:val="007D43DF"/>
    <w:rsid w:val="007D445B"/>
    <w:rsid w:val="007D4472"/>
    <w:rsid w:val="007D4E39"/>
    <w:rsid w:val="007D4EE0"/>
    <w:rsid w:val="007D7DB7"/>
    <w:rsid w:val="007E126E"/>
    <w:rsid w:val="007E12C3"/>
    <w:rsid w:val="007E1927"/>
    <w:rsid w:val="007E204E"/>
    <w:rsid w:val="007E3490"/>
    <w:rsid w:val="007E3BC3"/>
    <w:rsid w:val="007E3EC2"/>
    <w:rsid w:val="007E5293"/>
    <w:rsid w:val="007E53F4"/>
    <w:rsid w:val="007E6E02"/>
    <w:rsid w:val="007E7B1D"/>
    <w:rsid w:val="007F0722"/>
    <w:rsid w:val="007F0862"/>
    <w:rsid w:val="007F172E"/>
    <w:rsid w:val="007F218F"/>
    <w:rsid w:val="007F43B7"/>
    <w:rsid w:val="007F4CA1"/>
    <w:rsid w:val="007F61AA"/>
    <w:rsid w:val="007F6BE9"/>
    <w:rsid w:val="007F74FC"/>
    <w:rsid w:val="007F785C"/>
    <w:rsid w:val="00800132"/>
    <w:rsid w:val="008006C1"/>
    <w:rsid w:val="008007D9"/>
    <w:rsid w:val="00802AE5"/>
    <w:rsid w:val="00802D58"/>
    <w:rsid w:val="00803599"/>
    <w:rsid w:val="00803C03"/>
    <w:rsid w:val="0080766C"/>
    <w:rsid w:val="00807B7B"/>
    <w:rsid w:val="00810DDF"/>
    <w:rsid w:val="00810E8D"/>
    <w:rsid w:val="0081191C"/>
    <w:rsid w:val="00812694"/>
    <w:rsid w:val="0081294C"/>
    <w:rsid w:val="00813DC5"/>
    <w:rsid w:val="00814E81"/>
    <w:rsid w:val="00815C4A"/>
    <w:rsid w:val="00816147"/>
    <w:rsid w:val="00816A5A"/>
    <w:rsid w:val="00816E8C"/>
    <w:rsid w:val="00820A17"/>
    <w:rsid w:val="00820A33"/>
    <w:rsid w:val="0082109E"/>
    <w:rsid w:val="00821577"/>
    <w:rsid w:val="00822472"/>
    <w:rsid w:val="00822784"/>
    <w:rsid w:val="00823E67"/>
    <w:rsid w:val="0082481D"/>
    <w:rsid w:val="00826E29"/>
    <w:rsid w:val="008279D2"/>
    <w:rsid w:val="00830BD1"/>
    <w:rsid w:val="0083140B"/>
    <w:rsid w:val="008317C4"/>
    <w:rsid w:val="00831ABF"/>
    <w:rsid w:val="0083371B"/>
    <w:rsid w:val="00833F33"/>
    <w:rsid w:val="008346BA"/>
    <w:rsid w:val="00834A1B"/>
    <w:rsid w:val="008362D7"/>
    <w:rsid w:val="00837046"/>
    <w:rsid w:val="00837DC2"/>
    <w:rsid w:val="0084155E"/>
    <w:rsid w:val="00842F94"/>
    <w:rsid w:val="00843B22"/>
    <w:rsid w:val="00843E4B"/>
    <w:rsid w:val="00843EAF"/>
    <w:rsid w:val="00845288"/>
    <w:rsid w:val="00845EBE"/>
    <w:rsid w:val="0084618B"/>
    <w:rsid w:val="00851824"/>
    <w:rsid w:val="00851964"/>
    <w:rsid w:val="008520E1"/>
    <w:rsid w:val="008524AA"/>
    <w:rsid w:val="00852629"/>
    <w:rsid w:val="0085298E"/>
    <w:rsid w:val="00854128"/>
    <w:rsid w:val="008543EE"/>
    <w:rsid w:val="008552E7"/>
    <w:rsid w:val="008557CC"/>
    <w:rsid w:val="00855A26"/>
    <w:rsid w:val="00856B9C"/>
    <w:rsid w:val="008600B4"/>
    <w:rsid w:val="00860B71"/>
    <w:rsid w:val="0086100A"/>
    <w:rsid w:val="00861840"/>
    <w:rsid w:val="00861C0F"/>
    <w:rsid w:val="00862DD6"/>
    <w:rsid w:val="0086347B"/>
    <w:rsid w:val="00864387"/>
    <w:rsid w:val="00864405"/>
    <w:rsid w:val="008651FC"/>
    <w:rsid w:val="00865970"/>
    <w:rsid w:val="00866494"/>
    <w:rsid w:val="00867420"/>
    <w:rsid w:val="00867F11"/>
    <w:rsid w:val="00870863"/>
    <w:rsid w:val="00870F78"/>
    <w:rsid w:val="00873733"/>
    <w:rsid w:val="00873922"/>
    <w:rsid w:val="00873AD3"/>
    <w:rsid w:val="00873C6E"/>
    <w:rsid w:val="0087439A"/>
    <w:rsid w:val="00874A32"/>
    <w:rsid w:val="00876D9E"/>
    <w:rsid w:val="00877718"/>
    <w:rsid w:val="00877817"/>
    <w:rsid w:val="00881ADF"/>
    <w:rsid w:val="00883274"/>
    <w:rsid w:val="008856A7"/>
    <w:rsid w:val="00885E52"/>
    <w:rsid w:val="00885F77"/>
    <w:rsid w:val="00886815"/>
    <w:rsid w:val="00887552"/>
    <w:rsid w:val="00887B7A"/>
    <w:rsid w:val="00890337"/>
    <w:rsid w:val="00891639"/>
    <w:rsid w:val="00891CA3"/>
    <w:rsid w:val="00891D9E"/>
    <w:rsid w:val="00891E7B"/>
    <w:rsid w:val="008931BA"/>
    <w:rsid w:val="0089383A"/>
    <w:rsid w:val="00893B52"/>
    <w:rsid w:val="00893E69"/>
    <w:rsid w:val="008948A5"/>
    <w:rsid w:val="00894A90"/>
    <w:rsid w:val="00895686"/>
    <w:rsid w:val="00895792"/>
    <w:rsid w:val="0089605A"/>
    <w:rsid w:val="008A2055"/>
    <w:rsid w:val="008A2256"/>
    <w:rsid w:val="008A253F"/>
    <w:rsid w:val="008A2A2A"/>
    <w:rsid w:val="008A570F"/>
    <w:rsid w:val="008A6D82"/>
    <w:rsid w:val="008A70F8"/>
    <w:rsid w:val="008A764A"/>
    <w:rsid w:val="008A79E2"/>
    <w:rsid w:val="008B03B2"/>
    <w:rsid w:val="008B32C4"/>
    <w:rsid w:val="008B39FB"/>
    <w:rsid w:val="008B4EBE"/>
    <w:rsid w:val="008B6E72"/>
    <w:rsid w:val="008B725D"/>
    <w:rsid w:val="008C0273"/>
    <w:rsid w:val="008C095A"/>
    <w:rsid w:val="008C09C4"/>
    <w:rsid w:val="008C0BEC"/>
    <w:rsid w:val="008C1D4B"/>
    <w:rsid w:val="008C2136"/>
    <w:rsid w:val="008C2A02"/>
    <w:rsid w:val="008C2D9B"/>
    <w:rsid w:val="008C3E39"/>
    <w:rsid w:val="008C5239"/>
    <w:rsid w:val="008C56E7"/>
    <w:rsid w:val="008C59E3"/>
    <w:rsid w:val="008C62C7"/>
    <w:rsid w:val="008C6975"/>
    <w:rsid w:val="008C7813"/>
    <w:rsid w:val="008D054D"/>
    <w:rsid w:val="008D2019"/>
    <w:rsid w:val="008D2769"/>
    <w:rsid w:val="008D32BE"/>
    <w:rsid w:val="008D45A3"/>
    <w:rsid w:val="008D45FE"/>
    <w:rsid w:val="008D468A"/>
    <w:rsid w:val="008D4B92"/>
    <w:rsid w:val="008D4CA2"/>
    <w:rsid w:val="008D523D"/>
    <w:rsid w:val="008D5CD1"/>
    <w:rsid w:val="008D6979"/>
    <w:rsid w:val="008E018F"/>
    <w:rsid w:val="008E03EF"/>
    <w:rsid w:val="008E1190"/>
    <w:rsid w:val="008E20E8"/>
    <w:rsid w:val="008E27A8"/>
    <w:rsid w:val="008E348E"/>
    <w:rsid w:val="008E3D19"/>
    <w:rsid w:val="008E4906"/>
    <w:rsid w:val="008E7180"/>
    <w:rsid w:val="008E732C"/>
    <w:rsid w:val="008F0523"/>
    <w:rsid w:val="008F0F36"/>
    <w:rsid w:val="008F15F2"/>
    <w:rsid w:val="008F1CC3"/>
    <w:rsid w:val="008F27DF"/>
    <w:rsid w:val="008F2C60"/>
    <w:rsid w:val="008F380C"/>
    <w:rsid w:val="008F3961"/>
    <w:rsid w:val="008F5E6F"/>
    <w:rsid w:val="008F6D82"/>
    <w:rsid w:val="008F7BB7"/>
    <w:rsid w:val="009002DC"/>
    <w:rsid w:val="00900D88"/>
    <w:rsid w:val="00901CAD"/>
    <w:rsid w:val="00902B7C"/>
    <w:rsid w:val="00902D56"/>
    <w:rsid w:val="00903632"/>
    <w:rsid w:val="009036D7"/>
    <w:rsid w:val="00903EBF"/>
    <w:rsid w:val="00905D7C"/>
    <w:rsid w:val="00906854"/>
    <w:rsid w:val="00907EE4"/>
    <w:rsid w:val="0091015A"/>
    <w:rsid w:val="00911648"/>
    <w:rsid w:val="009118CB"/>
    <w:rsid w:val="00912A01"/>
    <w:rsid w:val="00912F95"/>
    <w:rsid w:val="00913279"/>
    <w:rsid w:val="00913E63"/>
    <w:rsid w:val="00914B07"/>
    <w:rsid w:val="0091522C"/>
    <w:rsid w:val="00915AED"/>
    <w:rsid w:val="00916555"/>
    <w:rsid w:val="0091698F"/>
    <w:rsid w:val="009235B7"/>
    <w:rsid w:val="009256A0"/>
    <w:rsid w:val="00925C95"/>
    <w:rsid w:val="00927240"/>
    <w:rsid w:val="00927BBC"/>
    <w:rsid w:val="00930C40"/>
    <w:rsid w:val="0093136A"/>
    <w:rsid w:val="009317B7"/>
    <w:rsid w:val="00931AC5"/>
    <w:rsid w:val="00931C3D"/>
    <w:rsid w:val="00931C55"/>
    <w:rsid w:val="00932D10"/>
    <w:rsid w:val="00933C83"/>
    <w:rsid w:val="0093549B"/>
    <w:rsid w:val="009365DA"/>
    <w:rsid w:val="0093790B"/>
    <w:rsid w:val="009404A2"/>
    <w:rsid w:val="00940E2A"/>
    <w:rsid w:val="00942D2E"/>
    <w:rsid w:val="00944472"/>
    <w:rsid w:val="00944D6D"/>
    <w:rsid w:val="0094627D"/>
    <w:rsid w:val="009465B7"/>
    <w:rsid w:val="00947104"/>
    <w:rsid w:val="0095082C"/>
    <w:rsid w:val="009512AB"/>
    <w:rsid w:val="00952792"/>
    <w:rsid w:val="0095289C"/>
    <w:rsid w:val="0095334F"/>
    <w:rsid w:val="009533AD"/>
    <w:rsid w:val="00954015"/>
    <w:rsid w:val="00954A9A"/>
    <w:rsid w:val="00956B6A"/>
    <w:rsid w:val="00957A67"/>
    <w:rsid w:val="00957B12"/>
    <w:rsid w:val="00957CA3"/>
    <w:rsid w:val="009607C2"/>
    <w:rsid w:val="00960ABB"/>
    <w:rsid w:val="0096116B"/>
    <w:rsid w:val="00961E6E"/>
    <w:rsid w:val="00962161"/>
    <w:rsid w:val="0096258F"/>
    <w:rsid w:val="009628FC"/>
    <w:rsid w:val="009634FC"/>
    <w:rsid w:val="00963DCC"/>
    <w:rsid w:val="0096673A"/>
    <w:rsid w:val="00966CC9"/>
    <w:rsid w:val="00970AF8"/>
    <w:rsid w:val="00971258"/>
    <w:rsid w:val="00971781"/>
    <w:rsid w:val="00971848"/>
    <w:rsid w:val="00972D25"/>
    <w:rsid w:val="00972F1E"/>
    <w:rsid w:val="0097407B"/>
    <w:rsid w:val="00974540"/>
    <w:rsid w:val="00974FE7"/>
    <w:rsid w:val="00976E6C"/>
    <w:rsid w:val="0097746F"/>
    <w:rsid w:val="00977960"/>
    <w:rsid w:val="00977CDF"/>
    <w:rsid w:val="00981F4B"/>
    <w:rsid w:val="00982488"/>
    <w:rsid w:val="00983FEA"/>
    <w:rsid w:val="009855E2"/>
    <w:rsid w:val="009871FE"/>
    <w:rsid w:val="009876DD"/>
    <w:rsid w:val="00990674"/>
    <w:rsid w:val="00990BB2"/>
    <w:rsid w:val="00991172"/>
    <w:rsid w:val="00993562"/>
    <w:rsid w:val="00993DF1"/>
    <w:rsid w:val="00996117"/>
    <w:rsid w:val="00997327"/>
    <w:rsid w:val="009A02D3"/>
    <w:rsid w:val="009A0C2A"/>
    <w:rsid w:val="009A0CD5"/>
    <w:rsid w:val="009A23F1"/>
    <w:rsid w:val="009A2DF6"/>
    <w:rsid w:val="009A4B9C"/>
    <w:rsid w:val="009A5336"/>
    <w:rsid w:val="009A58ED"/>
    <w:rsid w:val="009A5A43"/>
    <w:rsid w:val="009A5B30"/>
    <w:rsid w:val="009A6C6D"/>
    <w:rsid w:val="009A715F"/>
    <w:rsid w:val="009B0123"/>
    <w:rsid w:val="009B0A03"/>
    <w:rsid w:val="009B0EF7"/>
    <w:rsid w:val="009B1012"/>
    <w:rsid w:val="009B1014"/>
    <w:rsid w:val="009B2256"/>
    <w:rsid w:val="009B32CF"/>
    <w:rsid w:val="009B37D1"/>
    <w:rsid w:val="009B511C"/>
    <w:rsid w:val="009B5882"/>
    <w:rsid w:val="009B69D2"/>
    <w:rsid w:val="009B704B"/>
    <w:rsid w:val="009B737C"/>
    <w:rsid w:val="009B7596"/>
    <w:rsid w:val="009C1EE2"/>
    <w:rsid w:val="009C2369"/>
    <w:rsid w:val="009C3153"/>
    <w:rsid w:val="009C39E2"/>
    <w:rsid w:val="009C3B32"/>
    <w:rsid w:val="009C4276"/>
    <w:rsid w:val="009C458C"/>
    <w:rsid w:val="009C4863"/>
    <w:rsid w:val="009C5FD3"/>
    <w:rsid w:val="009C76DC"/>
    <w:rsid w:val="009C7A06"/>
    <w:rsid w:val="009D102D"/>
    <w:rsid w:val="009D163B"/>
    <w:rsid w:val="009D27E4"/>
    <w:rsid w:val="009D2CB7"/>
    <w:rsid w:val="009D2FDF"/>
    <w:rsid w:val="009D32AD"/>
    <w:rsid w:val="009D3593"/>
    <w:rsid w:val="009D395E"/>
    <w:rsid w:val="009D48E2"/>
    <w:rsid w:val="009D4D99"/>
    <w:rsid w:val="009D5496"/>
    <w:rsid w:val="009D635B"/>
    <w:rsid w:val="009D63DD"/>
    <w:rsid w:val="009D77DE"/>
    <w:rsid w:val="009E0C63"/>
    <w:rsid w:val="009E0FDB"/>
    <w:rsid w:val="009E1ADF"/>
    <w:rsid w:val="009E29E8"/>
    <w:rsid w:val="009E305A"/>
    <w:rsid w:val="009E4AFB"/>
    <w:rsid w:val="009E699D"/>
    <w:rsid w:val="009E78CE"/>
    <w:rsid w:val="009F04EB"/>
    <w:rsid w:val="009F0C7F"/>
    <w:rsid w:val="009F1EBE"/>
    <w:rsid w:val="009F2205"/>
    <w:rsid w:val="009F3DD6"/>
    <w:rsid w:val="009F4014"/>
    <w:rsid w:val="009F43CC"/>
    <w:rsid w:val="009F44B9"/>
    <w:rsid w:val="009F529C"/>
    <w:rsid w:val="009F577C"/>
    <w:rsid w:val="009F72ED"/>
    <w:rsid w:val="00A01DD5"/>
    <w:rsid w:val="00A0245D"/>
    <w:rsid w:val="00A02625"/>
    <w:rsid w:val="00A05103"/>
    <w:rsid w:val="00A069F6"/>
    <w:rsid w:val="00A07149"/>
    <w:rsid w:val="00A073F9"/>
    <w:rsid w:val="00A0751B"/>
    <w:rsid w:val="00A10972"/>
    <w:rsid w:val="00A11F93"/>
    <w:rsid w:val="00A12CF1"/>
    <w:rsid w:val="00A13980"/>
    <w:rsid w:val="00A139B5"/>
    <w:rsid w:val="00A144A0"/>
    <w:rsid w:val="00A14792"/>
    <w:rsid w:val="00A14D52"/>
    <w:rsid w:val="00A15074"/>
    <w:rsid w:val="00A15275"/>
    <w:rsid w:val="00A15F57"/>
    <w:rsid w:val="00A218BC"/>
    <w:rsid w:val="00A232D4"/>
    <w:rsid w:val="00A23503"/>
    <w:rsid w:val="00A23C22"/>
    <w:rsid w:val="00A251D5"/>
    <w:rsid w:val="00A258DA"/>
    <w:rsid w:val="00A262A6"/>
    <w:rsid w:val="00A26AEC"/>
    <w:rsid w:val="00A27F74"/>
    <w:rsid w:val="00A3029C"/>
    <w:rsid w:val="00A3049E"/>
    <w:rsid w:val="00A30DA6"/>
    <w:rsid w:val="00A322E1"/>
    <w:rsid w:val="00A33C80"/>
    <w:rsid w:val="00A33CB4"/>
    <w:rsid w:val="00A35A35"/>
    <w:rsid w:val="00A35E2E"/>
    <w:rsid w:val="00A360A4"/>
    <w:rsid w:val="00A36BFF"/>
    <w:rsid w:val="00A40493"/>
    <w:rsid w:val="00A40A65"/>
    <w:rsid w:val="00A41416"/>
    <w:rsid w:val="00A41AF7"/>
    <w:rsid w:val="00A42F8D"/>
    <w:rsid w:val="00A43ACD"/>
    <w:rsid w:val="00A4583A"/>
    <w:rsid w:val="00A4659E"/>
    <w:rsid w:val="00A46F07"/>
    <w:rsid w:val="00A478E6"/>
    <w:rsid w:val="00A47B00"/>
    <w:rsid w:val="00A50811"/>
    <w:rsid w:val="00A51304"/>
    <w:rsid w:val="00A51CD0"/>
    <w:rsid w:val="00A53B9E"/>
    <w:rsid w:val="00A53EB7"/>
    <w:rsid w:val="00A545A3"/>
    <w:rsid w:val="00A568CC"/>
    <w:rsid w:val="00A5734F"/>
    <w:rsid w:val="00A57654"/>
    <w:rsid w:val="00A57AC7"/>
    <w:rsid w:val="00A57CB3"/>
    <w:rsid w:val="00A600F4"/>
    <w:rsid w:val="00A6096E"/>
    <w:rsid w:val="00A60E75"/>
    <w:rsid w:val="00A61AED"/>
    <w:rsid w:val="00A61F24"/>
    <w:rsid w:val="00A63C01"/>
    <w:rsid w:val="00A644E6"/>
    <w:rsid w:val="00A65374"/>
    <w:rsid w:val="00A66683"/>
    <w:rsid w:val="00A70F59"/>
    <w:rsid w:val="00A7152E"/>
    <w:rsid w:val="00A7178B"/>
    <w:rsid w:val="00A71CBC"/>
    <w:rsid w:val="00A72106"/>
    <w:rsid w:val="00A72F92"/>
    <w:rsid w:val="00A73382"/>
    <w:rsid w:val="00A75044"/>
    <w:rsid w:val="00A75C65"/>
    <w:rsid w:val="00A7716E"/>
    <w:rsid w:val="00A77F1E"/>
    <w:rsid w:val="00A81910"/>
    <w:rsid w:val="00A834A3"/>
    <w:rsid w:val="00A83528"/>
    <w:rsid w:val="00A835DE"/>
    <w:rsid w:val="00A844D5"/>
    <w:rsid w:val="00A84D07"/>
    <w:rsid w:val="00A863A7"/>
    <w:rsid w:val="00A866DC"/>
    <w:rsid w:val="00A87DA8"/>
    <w:rsid w:val="00A90486"/>
    <w:rsid w:val="00A90B81"/>
    <w:rsid w:val="00A90EC3"/>
    <w:rsid w:val="00A91C8E"/>
    <w:rsid w:val="00A91D3D"/>
    <w:rsid w:val="00A921E9"/>
    <w:rsid w:val="00A92801"/>
    <w:rsid w:val="00A92AE6"/>
    <w:rsid w:val="00A92F3D"/>
    <w:rsid w:val="00A940E2"/>
    <w:rsid w:val="00A94581"/>
    <w:rsid w:val="00A9483C"/>
    <w:rsid w:val="00A953EE"/>
    <w:rsid w:val="00AA1A4D"/>
    <w:rsid w:val="00AA275D"/>
    <w:rsid w:val="00AA29A8"/>
    <w:rsid w:val="00AA29DB"/>
    <w:rsid w:val="00AA2FAC"/>
    <w:rsid w:val="00AA37AB"/>
    <w:rsid w:val="00AA3DBC"/>
    <w:rsid w:val="00AA6A18"/>
    <w:rsid w:val="00AA6F33"/>
    <w:rsid w:val="00AA7FA2"/>
    <w:rsid w:val="00AB077E"/>
    <w:rsid w:val="00AB07F4"/>
    <w:rsid w:val="00AB093C"/>
    <w:rsid w:val="00AB1050"/>
    <w:rsid w:val="00AB1767"/>
    <w:rsid w:val="00AB2363"/>
    <w:rsid w:val="00AB2F91"/>
    <w:rsid w:val="00AB38E6"/>
    <w:rsid w:val="00AB3949"/>
    <w:rsid w:val="00AB3A70"/>
    <w:rsid w:val="00AB3E11"/>
    <w:rsid w:val="00AB3F57"/>
    <w:rsid w:val="00AB4FEA"/>
    <w:rsid w:val="00AB69B9"/>
    <w:rsid w:val="00AC0EF0"/>
    <w:rsid w:val="00AC1D29"/>
    <w:rsid w:val="00AC1D50"/>
    <w:rsid w:val="00AC1D7F"/>
    <w:rsid w:val="00AC284A"/>
    <w:rsid w:val="00AC3330"/>
    <w:rsid w:val="00AC36C8"/>
    <w:rsid w:val="00AC3A99"/>
    <w:rsid w:val="00AC42B0"/>
    <w:rsid w:val="00AC4ACC"/>
    <w:rsid w:val="00AC57F1"/>
    <w:rsid w:val="00AC5D43"/>
    <w:rsid w:val="00AC675A"/>
    <w:rsid w:val="00AD21E3"/>
    <w:rsid w:val="00AD2268"/>
    <w:rsid w:val="00AD2DD1"/>
    <w:rsid w:val="00AD3191"/>
    <w:rsid w:val="00AD3B96"/>
    <w:rsid w:val="00AD4BB4"/>
    <w:rsid w:val="00AD59EB"/>
    <w:rsid w:val="00AD62D3"/>
    <w:rsid w:val="00AD6490"/>
    <w:rsid w:val="00AD67DF"/>
    <w:rsid w:val="00AD6A09"/>
    <w:rsid w:val="00AD715B"/>
    <w:rsid w:val="00AD79D5"/>
    <w:rsid w:val="00AE036C"/>
    <w:rsid w:val="00AE04E8"/>
    <w:rsid w:val="00AE2B1B"/>
    <w:rsid w:val="00AE2B33"/>
    <w:rsid w:val="00AE396F"/>
    <w:rsid w:val="00AE5977"/>
    <w:rsid w:val="00AE61D1"/>
    <w:rsid w:val="00AE65B2"/>
    <w:rsid w:val="00AE6C3E"/>
    <w:rsid w:val="00AF04F6"/>
    <w:rsid w:val="00AF3097"/>
    <w:rsid w:val="00AF34BF"/>
    <w:rsid w:val="00AF404A"/>
    <w:rsid w:val="00AF49B7"/>
    <w:rsid w:val="00AF4D10"/>
    <w:rsid w:val="00AF5152"/>
    <w:rsid w:val="00AF59B2"/>
    <w:rsid w:val="00AF6164"/>
    <w:rsid w:val="00B0203E"/>
    <w:rsid w:val="00B03F0B"/>
    <w:rsid w:val="00B04481"/>
    <w:rsid w:val="00B051D8"/>
    <w:rsid w:val="00B0635F"/>
    <w:rsid w:val="00B06CD1"/>
    <w:rsid w:val="00B06CFC"/>
    <w:rsid w:val="00B06E51"/>
    <w:rsid w:val="00B07227"/>
    <w:rsid w:val="00B1120D"/>
    <w:rsid w:val="00B11C25"/>
    <w:rsid w:val="00B12993"/>
    <w:rsid w:val="00B12E7E"/>
    <w:rsid w:val="00B1332D"/>
    <w:rsid w:val="00B135B4"/>
    <w:rsid w:val="00B13A10"/>
    <w:rsid w:val="00B14A14"/>
    <w:rsid w:val="00B15412"/>
    <w:rsid w:val="00B15E47"/>
    <w:rsid w:val="00B177A0"/>
    <w:rsid w:val="00B20162"/>
    <w:rsid w:val="00B201A4"/>
    <w:rsid w:val="00B20474"/>
    <w:rsid w:val="00B20F69"/>
    <w:rsid w:val="00B2273B"/>
    <w:rsid w:val="00B22AB6"/>
    <w:rsid w:val="00B23405"/>
    <w:rsid w:val="00B23EFA"/>
    <w:rsid w:val="00B243A4"/>
    <w:rsid w:val="00B24A1C"/>
    <w:rsid w:val="00B256D4"/>
    <w:rsid w:val="00B2584B"/>
    <w:rsid w:val="00B25BB0"/>
    <w:rsid w:val="00B26E6E"/>
    <w:rsid w:val="00B27AC1"/>
    <w:rsid w:val="00B27BEB"/>
    <w:rsid w:val="00B3192A"/>
    <w:rsid w:val="00B32DCA"/>
    <w:rsid w:val="00B33914"/>
    <w:rsid w:val="00B33C56"/>
    <w:rsid w:val="00B33D93"/>
    <w:rsid w:val="00B3510B"/>
    <w:rsid w:val="00B35267"/>
    <w:rsid w:val="00B35339"/>
    <w:rsid w:val="00B353F7"/>
    <w:rsid w:val="00B35B00"/>
    <w:rsid w:val="00B37BA5"/>
    <w:rsid w:val="00B37D9D"/>
    <w:rsid w:val="00B42634"/>
    <w:rsid w:val="00B42A1C"/>
    <w:rsid w:val="00B4375D"/>
    <w:rsid w:val="00B439A5"/>
    <w:rsid w:val="00B442EA"/>
    <w:rsid w:val="00B44DC8"/>
    <w:rsid w:val="00B4521A"/>
    <w:rsid w:val="00B45D8C"/>
    <w:rsid w:val="00B460B3"/>
    <w:rsid w:val="00B46C07"/>
    <w:rsid w:val="00B47129"/>
    <w:rsid w:val="00B47307"/>
    <w:rsid w:val="00B504D1"/>
    <w:rsid w:val="00B50A55"/>
    <w:rsid w:val="00B5100A"/>
    <w:rsid w:val="00B51204"/>
    <w:rsid w:val="00B51762"/>
    <w:rsid w:val="00B51FDD"/>
    <w:rsid w:val="00B53369"/>
    <w:rsid w:val="00B53CD2"/>
    <w:rsid w:val="00B541DF"/>
    <w:rsid w:val="00B54A34"/>
    <w:rsid w:val="00B5565E"/>
    <w:rsid w:val="00B566EC"/>
    <w:rsid w:val="00B567C3"/>
    <w:rsid w:val="00B602AF"/>
    <w:rsid w:val="00B6114D"/>
    <w:rsid w:val="00B62838"/>
    <w:rsid w:val="00B637D3"/>
    <w:rsid w:val="00B63D44"/>
    <w:rsid w:val="00B63D87"/>
    <w:rsid w:val="00B63E82"/>
    <w:rsid w:val="00B645BD"/>
    <w:rsid w:val="00B651F0"/>
    <w:rsid w:val="00B67432"/>
    <w:rsid w:val="00B6760C"/>
    <w:rsid w:val="00B677C8"/>
    <w:rsid w:val="00B70238"/>
    <w:rsid w:val="00B722DD"/>
    <w:rsid w:val="00B72A14"/>
    <w:rsid w:val="00B72B6E"/>
    <w:rsid w:val="00B72E8D"/>
    <w:rsid w:val="00B73CA5"/>
    <w:rsid w:val="00B73F2E"/>
    <w:rsid w:val="00B749C9"/>
    <w:rsid w:val="00B75EDA"/>
    <w:rsid w:val="00B76CF7"/>
    <w:rsid w:val="00B77545"/>
    <w:rsid w:val="00B80436"/>
    <w:rsid w:val="00B80D51"/>
    <w:rsid w:val="00B80F73"/>
    <w:rsid w:val="00B82307"/>
    <w:rsid w:val="00B834CB"/>
    <w:rsid w:val="00B84C92"/>
    <w:rsid w:val="00B84ECF"/>
    <w:rsid w:val="00B852EC"/>
    <w:rsid w:val="00B85686"/>
    <w:rsid w:val="00B861C1"/>
    <w:rsid w:val="00B86C37"/>
    <w:rsid w:val="00B871E1"/>
    <w:rsid w:val="00B87201"/>
    <w:rsid w:val="00B909A7"/>
    <w:rsid w:val="00B90F6C"/>
    <w:rsid w:val="00B95A6D"/>
    <w:rsid w:val="00B96FFF"/>
    <w:rsid w:val="00B972C8"/>
    <w:rsid w:val="00B97A55"/>
    <w:rsid w:val="00BA01D5"/>
    <w:rsid w:val="00BA11DE"/>
    <w:rsid w:val="00BA18F8"/>
    <w:rsid w:val="00BA1AF3"/>
    <w:rsid w:val="00BA1F60"/>
    <w:rsid w:val="00BA21A7"/>
    <w:rsid w:val="00BA47FD"/>
    <w:rsid w:val="00BA4B7D"/>
    <w:rsid w:val="00BA547E"/>
    <w:rsid w:val="00BA5E0A"/>
    <w:rsid w:val="00BA665D"/>
    <w:rsid w:val="00BA71B6"/>
    <w:rsid w:val="00BB0BCE"/>
    <w:rsid w:val="00BB22B6"/>
    <w:rsid w:val="00BB3FBA"/>
    <w:rsid w:val="00BB4040"/>
    <w:rsid w:val="00BB4066"/>
    <w:rsid w:val="00BB4126"/>
    <w:rsid w:val="00BB42B1"/>
    <w:rsid w:val="00BB5D5F"/>
    <w:rsid w:val="00BB6708"/>
    <w:rsid w:val="00BC03EE"/>
    <w:rsid w:val="00BC0D44"/>
    <w:rsid w:val="00BC0E9F"/>
    <w:rsid w:val="00BC186E"/>
    <w:rsid w:val="00BC1A83"/>
    <w:rsid w:val="00BC1B3B"/>
    <w:rsid w:val="00BC20C2"/>
    <w:rsid w:val="00BC23D4"/>
    <w:rsid w:val="00BC2794"/>
    <w:rsid w:val="00BC2A65"/>
    <w:rsid w:val="00BC3383"/>
    <w:rsid w:val="00BC33A0"/>
    <w:rsid w:val="00BC34F1"/>
    <w:rsid w:val="00BC3617"/>
    <w:rsid w:val="00BC366D"/>
    <w:rsid w:val="00BC3EFB"/>
    <w:rsid w:val="00BC4175"/>
    <w:rsid w:val="00BC4836"/>
    <w:rsid w:val="00BC4968"/>
    <w:rsid w:val="00BC636E"/>
    <w:rsid w:val="00BC6750"/>
    <w:rsid w:val="00BC72DF"/>
    <w:rsid w:val="00BC7721"/>
    <w:rsid w:val="00BC7C7C"/>
    <w:rsid w:val="00BD00D3"/>
    <w:rsid w:val="00BD2A06"/>
    <w:rsid w:val="00BD2F88"/>
    <w:rsid w:val="00BD3339"/>
    <w:rsid w:val="00BD40D6"/>
    <w:rsid w:val="00BD42A4"/>
    <w:rsid w:val="00BD4BBA"/>
    <w:rsid w:val="00BD4D1A"/>
    <w:rsid w:val="00BD5897"/>
    <w:rsid w:val="00BD6A0D"/>
    <w:rsid w:val="00BD6CD6"/>
    <w:rsid w:val="00BD6F5B"/>
    <w:rsid w:val="00BE05E8"/>
    <w:rsid w:val="00BE1123"/>
    <w:rsid w:val="00BE1240"/>
    <w:rsid w:val="00BE16C0"/>
    <w:rsid w:val="00BE2030"/>
    <w:rsid w:val="00BE32D4"/>
    <w:rsid w:val="00BE33C3"/>
    <w:rsid w:val="00BE33C9"/>
    <w:rsid w:val="00BE39BD"/>
    <w:rsid w:val="00BE4191"/>
    <w:rsid w:val="00BE4F32"/>
    <w:rsid w:val="00BE56B7"/>
    <w:rsid w:val="00BE6C79"/>
    <w:rsid w:val="00BE730A"/>
    <w:rsid w:val="00BE7354"/>
    <w:rsid w:val="00BE7C2A"/>
    <w:rsid w:val="00BF190D"/>
    <w:rsid w:val="00BF2244"/>
    <w:rsid w:val="00BF2328"/>
    <w:rsid w:val="00BF2ABC"/>
    <w:rsid w:val="00BF395F"/>
    <w:rsid w:val="00BF3F1A"/>
    <w:rsid w:val="00BF497E"/>
    <w:rsid w:val="00BF49C8"/>
    <w:rsid w:val="00BF4A77"/>
    <w:rsid w:val="00BF6C17"/>
    <w:rsid w:val="00BF6D08"/>
    <w:rsid w:val="00BF7115"/>
    <w:rsid w:val="00BF7637"/>
    <w:rsid w:val="00BF7B16"/>
    <w:rsid w:val="00BF7F2F"/>
    <w:rsid w:val="00C00294"/>
    <w:rsid w:val="00C007C4"/>
    <w:rsid w:val="00C01BED"/>
    <w:rsid w:val="00C01ECC"/>
    <w:rsid w:val="00C02310"/>
    <w:rsid w:val="00C02B9E"/>
    <w:rsid w:val="00C02F5D"/>
    <w:rsid w:val="00C0380A"/>
    <w:rsid w:val="00C040B9"/>
    <w:rsid w:val="00C04706"/>
    <w:rsid w:val="00C04915"/>
    <w:rsid w:val="00C06377"/>
    <w:rsid w:val="00C0645F"/>
    <w:rsid w:val="00C11C1E"/>
    <w:rsid w:val="00C12001"/>
    <w:rsid w:val="00C122FC"/>
    <w:rsid w:val="00C12362"/>
    <w:rsid w:val="00C14318"/>
    <w:rsid w:val="00C146BB"/>
    <w:rsid w:val="00C14FD3"/>
    <w:rsid w:val="00C15699"/>
    <w:rsid w:val="00C15A7C"/>
    <w:rsid w:val="00C15C90"/>
    <w:rsid w:val="00C15CE2"/>
    <w:rsid w:val="00C16114"/>
    <w:rsid w:val="00C1714C"/>
    <w:rsid w:val="00C17997"/>
    <w:rsid w:val="00C17CA4"/>
    <w:rsid w:val="00C20E76"/>
    <w:rsid w:val="00C20E9E"/>
    <w:rsid w:val="00C21F6F"/>
    <w:rsid w:val="00C23D7F"/>
    <w:rsid w:val="00C23E2C"/>
    <w:rsid w:val="00C240D7"/>
    <w:rsid w:val="00C24610"/>
    <w:rsid w:val="00C24A26"/>
    <w:rsid w:val="00C253CB"/>
    <w:rsid w:val="00C260BD"/>
    <w:rsid w:val="00C261F6"/>
    <w:rsid w:val="00C2659F"/>
    <w:rsid w:val="00C267B1"/>
    <w:rsid w:val="00C269E3"/>
    <w:rsid w:val="00C32013"/>
    <w:rsid w:val="00C344AF"/>
    <w:rsid w:val="00C36182"/>
    <w:rsid w:val="00C4002A"/>
    <w:rsid w:val="00C40331"/>
    <w:rsid w:val="00C405A9"/>
    <w:rsid w:val="00C4135E"/>
    <w:rsid w:val="00C42314"/>
    <w:rsid w:val="00C4234D"/>
    <w:rsid w:val="00C42829"/>
    <w:rsid w:val="00C4470D"/>
    <w:rsid w:val="00C46395"/>
    <w:rsid w:val="00C47262"/>
    <w:rsid w:val="00C503C9"/>
    <w:rsid w:val="00C504B2"/>
    <w:rsid w:val="00C50D02"/>
    <w:rsid w:val="00C525B2"/>
    <w:rsid w:val="00C5261B"/>
    <w:rsid w:val="00C53A52"/>
    <w:rsid w:val="00C55213"/>
    <w:rsid w:val="00C559CF"/>
    <w:rsid w:val="00C55AEF"/>
    <w:rsid w:val="00C56C92"/>
    <w:rsid w:val="00C57A7B"/>
    <w:rsid w:val="00C60A91"/>
    <w:rsid w:val="00C6151C"/>
    <w:rsid w:val="00C61A39"/>
    <w:rsid w:val="00C62146"/>
    <w:rsid w:val="00C6259B"/>
    <w:rsid w:val="00C629C7"/>
    <w:rsid w:val="00C62D9A"/>
    <w:rsid w:val="00C6526F"/>
    <w:rsid w:val="00C65277"/>
    <w:rsid w:val="00C65ED4"/>
    <w:rsid w:val="00C660D4"/>
    <w:rsid w:val="00C6637C"/>
    <w:rsid w:val="00C67223"/>
    <w:rsid w:val="00C678D5"/>
    <w:rsid w:val="00C7007E"/>
    <w:rsid w:val="00C71C61"/>
    <w:rsid w:val="00C71CF2"/>
    <w:rsid w:val="00C72138"/>
    <w:rsid w:val="00C72526"/>
    <w:rsid w:val="00C73FF4"/>
    <w:rsid w:val="00C7409F"/>
    <w:rsid w:val="00C7460E"/>
    <w:rsid w:val="00C75090"/>
    <w:rsid w:val="00C76842"/>
    <w:rsid w:val="00C77BC7"/>
    <w:rsid w:val="00C808B7"/>
    <w:rsid w:val="00C81A5B"/>
    <w:rsid w:val="00C822FA"/>
    <w:rsid w:val="00C84CCE"/>
    <w:rsid w:val="00C84FE3"/>
    <w:rsid w:val="00C851E6"/>
    <w:rsid w:val="00C863A5"/>
    <w:rsid w:val="00C86DD4"/>
    <w:rsid w:val="00C87208"/>
    <w:rsid w:val="00C877CE"/>
    <w:rsid w:val="00C87ACD"/>
    <w:rsid w:val="00C90085"/>
    <w:rsid w:val="00C91B03"/>
    <w:rsid w:val="00C9236D"/>
    <w:rsid w:val="00C92930"/>
    <w:rsid w:val="00C936FA"/>
    <w:rsid w:val="00C94EAC"/>
    <w:rsid w:val="00C95F60"/>
    <w:rsid w:val="00C970C4"/>
    <w:rsid w:val="00C97A22"/>
    <w:rsid w:val="00CA022D"/>
    <w:rsid w:val="00CA045D"/>
    <w:rsid w:val="00CA0718"/>
    <w:rsid w:val="00CA1386"/>
    <w:rsid w:val="00CA1F31"/>
    <w:rsid w:val="00CA224F"/>
    <w:rsid w:val="00CA4208"/>
    <w:rsid w:val="00CA5460"/>
    <w:rsid w:val="00CA606D"/>
    <w:rsid w:val="00CA6F85"/>
    <w:rsid w:val="00CA7DE9"/>
    <w:rsid w:val="00CB077A"/>
    <w:rsid w:val="00CB0A90"/>
    <w:rsid w:val="00CB0B51"/>
    <w:rsid w:val="00CB0F55"/>
    <w:rsid w:val="00CB133E"/>
    <w:rsid w:val="00CB2A59"/>
    <w:rsid w:val="00CB5142"/>
    <w:rsid w:val="00CB647A"/>
    <w:rsid w:val="00CB66BB"/>
    <w:rsid w:val="00CB7635"/>
    <w:rsid w:val="00CC024F"/>
    <w:rsid w:val="00CC0910"/>
    <w:rsid w:val="00CC1994"/>
    <w:rsid w:val="00CC41F2"/>
    <w:rsid w:val="00CC4A54"/>
    <w:rsid w:val="00CC4E4B"/>
    <w:rsid w:val="00CC4F5A"/>
    <w:rsid w:val="00CC51F8"/>
    <w:rsid w:val="00CC541E"/>
    <w:rsid w:val="00CD112E"/>
    <w:rsid w:val="00CD2708"/>
    <w:rsid w:val="00CD4201"/>
    <w:rsid w:val="00CD49C1"/>
    <w:rsid w:val="00CD4C0B"/>
    <w:rsid w:val="00CD5370"/>
    <w:rsid w:val="00CD55F6"/>
    <w:rsid w:val="00CD6B28"/>
    <w:rsid w:val="00CD78B8"/>
    <w:rsid w:val="00CD7C2E"/>
    <w:rsid w:val="00CE03C9"/>
    <w:rsid w:val="00CE0493"/>
    <w:rsid w:val="00CE1E09"/>
    <w:rsid w:val="00CE1F06"/>
    <w:rsid w:val="00CE20DF"/>
    <w:rsid w:val="00CE2767"/>
    <w:rsid w:val="00CE28B5"/>
    <w:rsid w:val="00CE31E9"/>
    <w:rsid w:val="00CE59D9"/>
    <w:rsid w:val="00CE5BE1"/>
    <w:rsid w:val="00CE66F0"/>
    <w:rsid w:val="00CE70C3"/>
    <w:rsid w:val="00CE7AD1"/>
    <w:rsid w:val="00CF0221"/>
    <w:rsid w:val="00CF107B"/>
    <w:rsid w:val="00CF11AC"/>
    <w:rsid w:val="00CF1208"/>
    <w:rsid w:val="00CF1655"/>
    <w:rsid w:val="00CF2E02"/>
    <w:rsid w:val="00CF43B7"/>
    <w:rsid w:val="00CF55F5"/>
    <w:rsid w:val="00CF5632"/>
    <w:rsid w:val="00CF5A66"/>
    <w:rsid w:val="00CF5C06"/>
    <w:rsid w:val="00CF6B27"/>
    <w:rsid w:val="00CF76A0"/>
    <w:rsid w:val="00CF7C51"/>
    <w:rsid w:val="00D0060D"/>
    <w:rsid w:val="00D0194A"/>
    <w:rsid w:val="00D02D13"/>
    <w:rsid w:val="00D04469"/>
    <w:rsid w:val="00D04B4E"/>
    <w:rsid w:val="00D06516"/>
    <w:rsid w:val="00D069BB"/>
    <w:rsid w:val="00D1010A"/>
    <w:rsid w:val="00D10C4E"/>
    <w:rsid w:val="00D11374"/>
    <w:rsid w:val="00D1156C"/>
    <w:rsid w:val="00D122D9"/>
    <w:rsid w:val="00D12847"/>
    <w:rsid w:val="00D1307D"/>
    <w:rsid w:val="00D14A17"/>
    <w:rsid w:val="00D14C11"/>
    <w:rsid w:val="00D14EDB"/>
    <w:rsid w:val="00D16CC6"/>
    <w:rsid w:val="00D17D3C"/>
    <w:rsid w:val="00D20651"/>
    <w:rsid w:val="00D2170D"/>
    <w:rsid w:val="00D21BFC"/>
    <w:rsid w:val="00D22150"/>
    <w:rsid w:val="00D2253A"/>
    <w:rsid w:val="00D22680"/>
    <w:rsid w:val="00D23AFE"/>
    <w:rsid w:val="00D23B73"/>
    <w:rsid w:val="00D23F5F"/>
    <w:rsid w:val="00D242AE"/>
    <w:rsid w:val="00D242E9"/>
    <w:rsid w:val="00D25945"/>
    <w:rsid w:val="00D268A2"/>
    <w:rsid w:val="00D26B73"/>
    <w:rsid w:val="00D27C5A"/>
    <w:rsid w:val="00D30999"/>
    <w:rsid w:val="00D312B6"/>
    <w:rsid w:val="00D31AEB"/>
    <w:rsid w:val="00D32056"/>
    <w:rsid w:val="00D3215E"/>
    <w:rsid w:val="00D3299E"/>
    <w:rsid w:val="00D32CAF"/>
    <w:rsid w:val="00D34F8A"/>
    <w:rsid w:val="00D361B8"/>
    <w:rsid w:val="00D36D60"/>
    <w:rsid w:val="00D401BB"/>
    <w:rsid w:val="00D407E4"/>
    <w:rsid w:val="00D40AA1"/>
    <w:rsid w:val="00D42989"/>
    <w:rsid w:val="00D42AEE"/>
    <w:rsid w:val="00D44119"/>
    <w:rsid w:val="00D44E45"/>
    <w:rsid w:val="00D45CD6"/>
    <w:rsid w:val="00D45D68"/>
    <w:rsid w:val="00D461F1"/>
    <w:rsid w:val="00D465F3"/>
    <w:rsid w:val="00D466A8"/>
    <w:rsid w:val="00D46ACF"/>
    <w:rsid w:val="00D47370"/>
    <w:rsid w:val="00D47457"/>
    <w:rsid w:val="00D4752C"/>
    <w:rsid w:val="00D50396"/>
    <w:rsid w:val="00D5086B"/>
    <w:rsid w:val="00D50915"/>
    <w:rsid w:val="00D52300"/>
    <w:rsid w:val="00D530FB"/>
    <w:rsid w:val="00D53D17"/>
    <w:rsid w:val="00D55BF6"/>
    <w:rsid w:val="00D562ED"/>
    <w:rsid w:val="00D57202"/>
    <w:rsid w:val="00D57358"/>
    <w:rsid w:val="00D607ED"/>
    <w:rsid w:val="00D6204F"/>
    <w:rsid w:val="00D64D2A"/>
    <w:rsid w:val="00D666D9"/>
    <w:rsid w:val="00D675C9"/>
    <w:rsid w:val="00D703A7"/>
    <w:rsid w:val="00D7399F"/>
    <w:rsid w:val="00D74685"/>
    <w:rsid w:val="00D74C2A"/>
    <w:rsid w:val="00D755CF"/>
    <w:rsid w:val="00D762F6"/>
    <w:rsid w:val="00D76FF0"/>
    <w:rsid w:val="00D77563"/>
    <w:rsid w:val="00D80C59"/>
    <w:rsid w:val="00D81007"/>
    <w:rsid w:val="00D81EC8"/>
    <w:rsid w:val="00D820F3"/>
    <w:rsid w:val="00D82717"/>
    <w:rsid w:val="00D82DA6"/>
    <w:rsid w:val="00D83FC6"/>
    <w:rsid w:val="00D841DB"/>
    <w:rsid w:val="00D84E1E"/>
    <w:rsid w:val="00D850F7"/>
    <w:rsid w:val="00D86392"/>
    <w:rsid w:val="00D86B52"/>
    <w:rsid w:val="00D86D5D"/>
    <w:rsid w:val="00D86F14"/>
    <w:rsid w:val="00D878F6"/>
    <w:rsid w:val="00D90E0A"/>
    <w:rsid w:val="00D914A1"/>
    <w:rsid w:val="00D92F2E"/>
    <w:rsid w:val="00D93093"/>
    <w:rsid w:val="00D93E9C"/>
    <w:rsid w:val="00D956A7"/>
    <w:rsid w:val="00D95D6B"/>
    <w:rsid w:val="00D966C4"/>
    <w:rsid w:val="00DA1D90"/>
    <w:rsid w:val="00DA1DD7"/>
    <w:rsid w:val="00DA28AD"/>
    <w:rsid w:val="00DA3486"/>
    <w:rsid w:val="00DA3951"/>
    <w:rsid w:val="00DA485C"/>
    <w:rsid w:val="00DA4D7F"/>
    <w:rsid w:val="00DA4EB2"/>
    <w:rsid w:val="00DA7157"/>
    <w:rsid w:val="00DA754B"/>
    <w:rsid w:val="00DA7A0F"/>
    <w:rsid w:val="00DA7A8C"/>
    <w:rsid w:val="00DB1DFF"/>
    <w:rsid w:val="00DB24AB"/>
    <w:rsid w:val="00DB343C"/>
    <w:rsid w:val="00DB44AA"/>
    <w:rsid w:val="00DB52E9"/>
    <w:rsid w:val="00DB620D"/>
    <w:rsid w:val="00DC16E8"/>
    <w:rsid w:val="00DC20E2"/>
    <w:rsid w:val="00DC25DC"/>
    <w:rsid w:val="00DC300C"/>
    <w:rsid w:val="00DC32C3"/>
    <w:rsid w:val="00DC3E5B"/>
    <w:rsid w:val="00DC4F50"/>
    <w:rsid w:val="00DC51BD"/>
    <w:rsid w:val="00DC5700"/>
    <w:rsid w:val="00DC7199"/>
    <w:rsid w:val="00DD0749"/>
    <w:rsid w:val="00DD0A40"/>
    <w:rsid w:val="00DD1070"/>
    <w:rsid w:val="00DD1DD2"/>
    <w:rsid w:val="00DD4B82"/>
    <w:rsid w:val="00DD4DF1"/>
    <w:rsid w:val="00DD5C71"/>
    <w:rsid w:val="00DD5EED"/>
    <w:rsid w:val="00DD70C4"/>
    <w:rsid w:val="00DD718D"/>
    <w:rsid w:val="00DD7643"/>
    <w:rsid w:val="00DE09B7"/>
    <w:rsid w:val="00DE0DF9"/>
    <w:rsid w:val="00DE14A3"/>
    <w:rsid w:val="00DE3959"/>
    <w:rsid w:val="00DE490E"/>
    <w:rsid w:val="00DE4B7F"/>
    <w:rsid w:val="00DE4DC7"/>
    <w:rsid w:val="00DE4E1B"/>
    <w:rsid w:val="00DE4F80"/>
    <w:rsid w:val="00DE66C1"/>
    <w:rsid w:val="00DE6837"/>
    <w:rsid w:val="00DE6AC9"/>
    <w:rsid w:val="00DF089F"/>
    <w:rsid w:val="00DF1D41"/>
    <w:rsid w:val="00DF20BC"/>
    <w:rsid w:val="00DF2450"/>
    <w:rsid w:val="00DF2ED1"/>
    <w:rsid w:val="00DF30ED"/>
    <w:rsid w:val="00DF37B4"/>
    <w:rsid w:val="00DF395C"/>
    <w:rsid w:val="00DF4CF0"/>
    <w:rsid w:val="00DF56F0"/>
    <w:rsid w:val="00DF744D"/>
    <w:rsid w:val="00DF78D0"/>
    <w:rsid w:val="00DF7CB6"/>
    <w:rsid w:val="00E0105D"/>
    <w:rsid w:val="00E01B7F"/>
    <w:rsid w:val="00E0272D"/>
    <w:rsid w:val="00E038F3"/>
    <w:rsid w:val="00E0495B"/>
    <w:rsid w:val="00E061B1"/>
    <w:rsid w:val="00E07362"/>
    <w:rsid w:val="00E07D42"/>
    <w:rsid w:val="00E113E6"/>
    <w:rsid w:val="00E114CB"/>
    <w:rsid w:val="00E12250"/>
    <w:rsid w:val="00E12D6A"/>
    <w:rsid w:val="00E14974"/>
    <w:rsid w:val="00E1634F"/>
    <w:rsid w:val="00E163D7"/>
    <w:rsid w:val="00E17AD4"/>
    <w:rsid w:val="00E2172E"/>
    <w:rsid w:val="00E22860"/>
    <w:rsid w:val="00E23DE7"/>
    <w:rsid w:val="00E241D1"/>
    <w:rsid w:val="00E26616"/>
    <w:rsid w:val="00E26914"/>
    <w:rsid w:val="00E277CC"/>
    <w:rsid w:val="00E27E0B"/>
    <w:rsid w:val="00E30361"/>
    <w:rsid w:val="00E328D0"/>
    <w:rsid w:val="00E32B6C"/>
    <w:rsid w:val="00E32E3A"/>
    <w:rsid w:val="00E332C9"/>
    <w:rsid w:val="00E333B9"/>
    <w:rsid w:val="00E34E9F"/>
    <w:rsid w:val="00E35C51"/>
    <w:rsid w:val="00E35CCB"/>
    <w:rsid w:val="00E36762"/>
    <w:rsid w:val="00E36E15"/>
    <w:rsid w:val="00E4172D"/>
    <w:rsid w:val="00E4322D"/>
    <w:rsid w:val="00E452D3"/>
    <w:rsid w:val="00E45C3F"/>
    <w:rsid w:val="00E46255"/>
    <w:rsid w:val="00E46E22"/>
    <w:rsid w:val="00E476AE"/>
    <w:rsid w:val="00E47BEB"/>
    <w:rsid w:val="00E47D86"/>
    <w:rsid w:val="00E505EE"/>
    <w:rsid w:val="00E5092B"/>
    <w:rsid w:val="00E51134"/>
    <w:rsid w:val="00E51B8C"/>
    <w:rsid w:val="00E5221A"/>
    <w:rsid w:val="00E53C51"/>
    <w:rsid w:val="00E53EE7"/>
    <w:rsid w:val="00E53EF5"/>
    <w:rsid w:val="00E54DBF"/>
    <w:rsid w:val="00E554AB"/>
    <w:rsid w:val="00E554DD"/>
    <w:rsid w:val="00E55702"/>
    <w:rsid w:val="00E573EC"/>
    <w:rsid w:val="00E60BD5"/>
    <w:rsid w:val="00E60DE4"/>
    <w:rsid w:val="00E61945"/>
    <w:rsid w:val="00E61E93"/>
    <w:rsid w:val="00E622ED"/>
    <w:rsid w:val="00E63220"/>
    <w:rsid w:val="00E6347D"/>
    <w:rsid w:val="00E64E77"/>
    <w:rsid w:val="00E64EDD"/>
    <w:rsid w:val="00E653ED"/>
    <w:rsid w:val="00E6584B"/>
    <w:rsid w:val="00E67EF4"/>
    <w:rsid w:val="00E70192"/>
    <w:rsid w:val="00E7138E"/>
    <w:rsid w:val="00E71BD4"/>
    <w:rsid w:val="00E721B6"/>
    <w:rsid w:val="00E72416"/>
    <w:rsid w:val="00E7280C"/>
    <w:rsid w:val="00E72E88"/>
    <w:rsid w:val="00E739AD"/>
    <w:rsid w:val="00E7412E"/>
    <w:rsid w:val="00E74835"/>
    <w:rsid w:val="00E74D9F"/>
    <w:rsid w:val="00E75235"/>
    <w:rsid w:val="00E755B4"/>
    <w:rsid w:val="00E758BE"/>
    <w:rsid w:val="00E75A4D"/>
    <w:rsid w:val="00E75C58"/>
    <w:rsid w:val="00E762A5"/>
    <w:rsid w:val="00E77DD6"/>
    <w:rsid w:val="00E82979"/>
    <w:rsid w:val="00E82FA6"/>
    <w:rsid w:val="00E85672"/>
    <w:rsid w:val="00E85854"/>
    <w:rsid w:val="00E85E80"/>
    <w:rsid w:val="00E860C4"/>
    <w:rsid w:val="00E86617"/>
    <w:rsid w:val="00E8799C"/>
    <w:rsid w:val="00E90702"/>
    <w:rsid w:val="00E92C1F"/>
    <w:rsid w:val="00E93A0C"/>
    <w:rsid w:val="00E94176"/>
    <w:rsid w:val="00E95792"/>
    <w:rsid w:val="00E964E7"/>
    <w:rsid w:val="00E9727F"/>
    <w:rsid w:val="00E973AF"/>
    <w:rsid w:val="00EA0680"/>
    <w:rsid w:val="00EA06ED"/>
    <w:rsid w:val="00EA299A"/>
    <w:rsid w:val="00EA2D02"/>
    <w:rsid w:val="00EA30DA"/>
    <w:rsid w:val="00EA437B"/>
    <w:rsid w:val="00EA6571"/>
    <w:rsid w:val="00EA67CA"/>
    <w:rsid w:val="00EA6C16"/>
    <w:rsid w:val="00EA7E1D"/>
    <w:rsid w:val="00EA7E61"/>
    <w:rsid w:val="00EB0667"/>
    <w:rsid w:val="00EB07D3"/>
    <w:rsid w:val="00EB1F1C"/>
    <w:rsid w:val="00EB242F"/>
    <w:rsid w:val="00EB31D1"/>
    <w:rsid w:val="00EB33DE"/>
    <w:rsid w:val="00EB3458"/>
    <w:rsid w:val="00EB3D73"/>
    <w:rsid w:val="00EB601B"/>
    <w:rsid w:val="00EB6873"/>
    <w:rsid w:val="00EC02BA"/>
    <w:rsid w:val="00EC13F4"/>
    <w:rsid w:val="00EC20CC"/>
    <w:rsid w:val="00EC2D6B"/>
    <w:rsid w:val="00EC4718"/>
    <w:rsid w:val="00EC4CD5"/>
    <w:rsid w:val="00EC75D7"/>
    <w:rsid w:val="00EC7B32"/>
    <w:rsid w:val="00ED060E"/>
    <w:rsid w:val="00ED1FAC"/>
    <w:rsid w:val="00ED203A"/>
    <w:rsid w:val="00ED2278"/>
    <w:rsid w:val="00ED32F2"/>
    <w:rsid w:val="00ED3FB9"/>
    <w:rsid w:val="00ED6A77"/>
    <w:rsid w:val="00ED7085"/>
    <w:rsid w:val="00ED741F"/>
    <w:rsid w:val="00ED77E2"/>
    <w:rsid w:val="00EE18FA"/>
    <w:rsid w:val="00EE32F9"/>
    <w:rsid w:val="00EE369B"/>
    <w:rsid w:val="00EE4668"/>
    <w:rsid w:val="00EE4D39"/>
    <w:rsid w:val="00EE517B"/>
    <w:rsid w:val="00EF0053"/>
    <w:rsid w:val="00EF01DC"/>
    <w:rsid w:val="00EF0333"/>
    <w:rsid w:val="00EF1486"/>
    <w:rsid w:val="00EF1D36"/>
    <w:rsid w:val="00EF2323"/>
    <w:rsid w:val="00EF2F9D"/>
    <w:rsid w:val="00EF3464"/>
    <w:rsid w:val="00EF3DE1"/>
    <w:rsid w:val="00EF49B5"/>
    <w:rsid w:val="00EF4EB6"/>
    <w:rsid w:val="00EF5D60"/>
    <w:rsid w:val="00EF7175"/>
    <w:rsid w:val="00EF7208"/>
    <w:rsid w:val="00EF760F"/>
    <w:rsid w:val="00EF7905"/>
    <w:rsid w:val="00F01004"/>
    <w:rsid w:val="00F0100F"/>
    <w:rsid w:val="00F02617"/>
    <w:rsid w:val="00F03482"/>
    <w:rsid w:val="00F03F0B"/>
    <w:rsid w:val="00F040BD"/>
    <w:rsid w:val="00F0549E"/>
    <w:rsid w:val="00F06C0E"/>
    <w:rsid w:val="00F0760F"/>
    <w:rsid w:val="00F07AA9"/>
    <w:rsid w:val="00F07E26"/>
    <w:rsid w:val="00F10C5F"/>
    <w:rsid w:val="00F12C2A"/>
    <w:rsid w:val="00F13DDE"/>
    <w:rsid w:val="00F13E52"/>
    <w:rsid w:val="00F14F69"/>
    <w:rsid w:val="00F15542"/>
    <w:rsid w:val="00F16B66"/>
    <w:rsid w:val="00F16BE0"/>
    <w:rsid w:val="00F17192"/>
    <w:rsid w:val="00F20498"/>
    <w:rsid w:val="00F20C4C"/>
    <w:rsid w:val="00F217F0"/>
    <w:rsid w:val="00F23829"/>
    <w:rsid w:val="00F24FEC"/>
    <w:rsid w:val="00F26302"/>
    <w:rsid w:val="00F267AE"/>
    <w:rsid w:val="00F2771E"/>
    <w:rsid w:val="00F27BD2"/>
    <w:rsid w:val="00F27FF2"/>
    <w:rsid w:val="00F30501"/>
    <w:rsid w:val="00F31C18"/>
    <w:rsid w:val="00F32EEF"/>
    <w:rsid w:val="00F331B9"/>
    <w:rsid w:val="00F33DDF"/>
    <w:rsid w:val="00F361B8"/>
    <w:rsid w:val="00F3623F"/>
    <w:rsid w:val="00F36742"/>
    <w:rsid w:val="00F367BF"/>
    <w:rsid w:val="00F410D2"/>
    <w:rsid w:val="00F4164D"/>
    <w:rsid w:val="00F421D4"/>
    <w:rsid w:val="00F4228E"/>
    <w:rsid w:val="00F42EAB"/>
    <w:rsid w:val="00F43227"/>
    <w:rsid w:val="00F438C9"/>
    <w:rsid w:val="00F43B7D"/>
    <w:rsid w:val="00F43FDD"/>
    <w:rsid w:val="00F441B9"/>
    <w:rsid w:val="00F44242"/>
    <w:rsid w:val="00F452E4"/>
    <w:rsid w:val="00F454B0"/>
    <w:rsid w:val="00F46DA4"/>
    <w:rsid w:val="00F47FB2"/>
    <w:rsid w:val="00F50067"/>
    <w:rsid w:val="00F505D9"/>
    <w:rsid w:val="00F5227D"/>
    <w:rsid w:val="00F52E6A"/>
    <w:rsid w:val="00F534D2"/>
    <w:rsid w:val="00F54D10"/>
    <w:rsid w:val="00F54E49"/>
    <w:rsid w:val="00F5604A"/>
    <w:rsid w:val="00F6089C"/>
    <w:rsid w:val="00F61435"/>
    <w:rsid w:val="00F61D09"/>
    <w:rsid w:val="00F61DC5"/>
    <w:rsid w:val="00F62E84"/>
    <w:rsid w:val="00F63613"/>
    <w:rsid w:val="00F636A5"/>
    <w:rsid w:val="00F63E94"/>
    <w:rsid w:val="00F647C3"/>
    <w:rsid w:val="00F65590"/>
    <w:rsid w:val="00F665BE"/>
    <w:rsid w:val="00F66A11"/>
    <w:rsid w:val="00F671FF"/>
    <w:rsid w:val="00F67E2D"/>
    <w:rsid w:val="00F7176C"/>
    <w:rsid w:val="00F72054"/>
    <w:rsid w:val="00F727D3"/>
    <w:rsid w:val="00F7301E"/>
    <w:rsid w:val="00F73A04"/>
    <w:rsid w:val="00F73FC7"/>
    <w:rsid w:val="00F740E7"/>
    <w:rsid w:val="00F747BB"/>
    <w:rsid w:val="00F75A3E"/>
    <w:rsid w:val="00F76936"/>
    <w:rsid w:val="00F773E7"/>
    <w:rsid w:val="00F77E52"/>
    <w:rsid w:val="00F80179"/>
    <w:rsid w:val="00F8119E"/>
    <w:rsid w:val="00F82333"/>
    <w:rsid w:val="00F8254F"/>
    <w:rsid w:val="00F83380"/>
    <w:rsid w:val="00F83414"/>
    <w:rsid w:val="00F84CAC"/>
    <w:rsid w:val="00F863C7"/>
    <w:rsid w:val="00F8750D"/>
    <w:rsid w:val="00F87737"/>
    <w:rsid w:val="00F87AC3"/>
    <w:rsid w:val="00F87C2C"/>
    <w:rsid w:val="00F90E3B"/>
    <w:rsid w:val="00F90EEF"/>
    <w:rsid w:val="00F919F4"/>
    <w:rsid w:val="00F92865"/>
    <w:rsid w:val="00F94379"/>
    <w:rsid w:val="00F94CB8"/>
    <w:rsid w:val="00F95E5D"/>
    <w:rsid w:val="00F95FA7"/>
    <w:rsid w:val="00F9669D"/>
    <w:rsid w:val="00F97720"/>
    <w:rsid w:val="00FA188C"/>
    <w:rsid w:val="00FA1AE7"/>
    <w:rsid w:val="00FA3DFE"/>
    <w:rsid w:val="00FA46DA"/>
    <w:rsid w:val="00FA47A6"/>
    <w:rsid w:val="00FA4E76"/>
    <w:rsid w:val="00FA5C9B"/>
    <w:rsid w:val="00FA78C5"/>
    <w:rsid w:val="00FB0AC5"/>
    <w:rsid w:val="00FB0B63"/>
    <w:rsid w:val="00FB1662"/>
    <w:rsid w:val="00FB2516"/>
    <w:rsid w:val="00FB256B"/>
    <w:rsid w:val="00FB3B3F"/>
    <w:rsid w:val="00FB4E18"/>
    <w:rsid w:val="00FB5503"/>
    <w:rsid w:val="00FB615B"/>
    <w:rsid w:val="00FB6601"/>
    <w:rsid w:val="00FB6699"/>
    <w:rsid w:val="00FB67DE"/>
    <w:rsid w:val="00FB7318"/>
    <w:rsid w:val="00FB74A5"/>
    <w:rsid w:val="00FB7511"/>
    <w:rsid w:val="00FB7D7C"/>
    <w:rsid w:val="00FC1520"/>
    <w:rsid w:val="00FC16F0"/>
    <w:rsid w:val="00FC177B"/>
    <w:rsid w:val="00FC1C32"/>
    <w:rsid w:val="00FC2076"/>
    <w:rsid w:val="00FC224B"/>
    <w:rsid w:val="00FC23FD"/>
    <w:rsid w:val="00FC2400"/>
    <w:rsid w:val="00FC2858"/>
    <w:rsid w:val="00FC3372"/>
    <w:rsid w:val="00FC7749"/>
    <w:rsid w:val="00FC7C77"/>
    <w:rsid w:val="00FD0178"/>
    <w:rsid w:val="00FD164F"/>
    <w:rsid w:val="00FD1E84"/>
    <w:rsid w:val="00FD2140"/>
    <w:rsid w:val="00FD3079"/>
    <w:rsid w:val="00FD357A"/>
    <w:rsid w:val="00FD4124"/>
    <w:rsid w:val="00FD4738"/>
    <w:rsid w:val="00FD4E77"/>
    <w:rsid w:val="00FD566E"/>
    <w:rsid w:val="00FD617E"/>
    <w:rsid w:val="00FD66BC"/>
    <w:rsid w:val="00FD6854"/>
    <w:rsid w:val="00FD739A"/>
    <w:rsid w:val="00FD7820"/>
    <w:rsid w:val="00FE0052"/>
    <w:rsid w:val="00FE0497"/>
    <w:rsid w:val="00FE0D02"/>
    <w:rsid w:val="00FE0F5F"/>
    <w:rsid w:val="00FE162D"/>
    <w:rsid w:val="00FE2620"/>
    <w:rsid w:val="00FE3F4F"/>
    <w:rsid w:val="00FE4136"/>
    <w:rsid w:val="00FE460F"/>
    <w:rsid w:val="00FE4FA3"/>
    <w:rsid w:val="00FE71E0"/>
    <w:rsid w:val="00FE76FB"/>
    <w:rsid w:val="00FE77D9"/>
    <w:rsid w:val="00FE7980"/>
    <w:rsid w:val="00FE7D7F"/>
    <w:rsid w:val="00FF0F87"/>
    <w:rsid w:val="00FF1403"/>
    <w:rsid w:val="00FF1C29"/>
    <w:rsid w:val="00FF25F6"/>
    <w:rsid w:val="00FF34FC"/>
    <w:rsid w:val="00FF59BD"/>
    <w:rsid w:val="00FF71D4"/>
    <w:rsid w:val="00FF7721"/>
    <w:rsid w:val="00FF78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E928309"/>
  <w14:defaultImageDpi w14:val="96"/>
  <w15:docId w15:val="{6A72DE93-7589-4791-8D2D-A110C7B0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4668"/>
    <w:rPr>
      <w:rFonts w:ascii="Arial" w:hAnsi="Arial"/>
      <w:sz w:val="24"/>
    </w:rPr>
  </w:style>
  <w:style w:type="paragraph" w:styleId="berschrift1">
    <w:name w:val="heading 1"/>
    <w:basedOn w:val="Standard"/>
    <w:next w:val="Standard"/>
    <w:link w:val="berschrift1Zchn"/>
    <w:uiPriority w:val="9"/>
    <w:qFormat/>
    <w:pPr>
      <w:keepNext/>
      <w:keepLines/>
      <w:spacing w:before="360" w:after="80" w:line="280" w:lineRule="exact"/>
      <w:outlineLvl w:val="0"/>
    </w:pPr>
    <w:rPr>
      <w:rFonts w:ascii="Times New Roman" w:hAnsi="Times New Roman"/>
      <w:color w:val="365F91" w:themeColor="accent1" w:themeShade="BF"/>
      <w:kern w:val="2"/>
      <w:sz w:val="40"/>
      <w:szCs w:val="40"/>
      <w:lang w:eastAsia="en-US"/>
    </w:rPr>
  </w:style>
  <w:style w:type="paragraph" w:styleId="berschrift2">
    <w:name w:val="heading 2"/>
    <w:basedOn w:val="Standard"/>
    <w:next w:val="Standard"/>
    <w:link w:val="berschrift2Zchn"/>
    <w:uiPriority w:val="9"/>
    <w:semiHidden/>
    <w:unhideWhenUsed/>
    <w:qFormat/>
    <w:pPr>
      <w:keepNext/>
      <w:keepLines/>
      <w:spacing w:before="160" w:after="80" w:line="280" w:lineRule="exact"/>
      <w:outlineLvl w:val="1"/>
    </w:pPr>
    <w:rPr>
      <w:rFonts w:ascii="Times New Roman" w:hAnsi="Times New Roman"/>
      <w:color w:val="365F91" w:themeColor="accent1" w:themeShade="BF"/>
      <w:kern w:val="2"/>
      <w:sz w:val="32"/>
      <w:szCs w:val="32"/>
      <w:lang w:eastAsia="en-US"/>
    </w:rPr>
  </w:style>
  <w:style w:type="paragraph" w:styleId="berschrift3">
    <w:name w:val="heading 3"/>
    <w:basedOn w:val="Standard"/>
    <w:next w:val="Standard"/>
    <w:link w:val="berschrift3Zchn"/>
    <w:uiPriority w:val="9"/>
    <w:semiHidden/>
    <w:unhideWhenUsed/>
    <w:qFormat/>
    <w:pPr>
      <w:keepNext/>
      <w:keepLines/>
      <w:spacing w:before="160" w:after="80" w:line="280" w:lineRule="exact"/>
      <w:outlineLvl w:val="2"/>
    </w:pPr>
    <w:rPr>
      <w:rFonts w:ascii="Times New Roman" w:hAnsi="Times New Roman"/>
      <w:color w:val="365F91" w:themeColor="accent1" w:themeShade="BF"/>
      <w:kern w:val="2"/>
      <w:sz w:val="28"/>
      <w:szCs w:val="28"/>
      <w:lang w:eastAsia="en-US"/>
    </w:rPr>
  </w:style>
  <w:style w:type="paragraph" w:styleId="berschrift4">
    <w:name w:val="heading 4"/>
    <w:basedOn w:val="Standard"/>
    <w:next w:val="Standard"/>
    <w:link w:val="berschrift4Zchn"/>
    <w:uiPriority w:val="9"/>
    <w:semiHidden/>
    <w:unhideWhenUsed/>
    <w:qFormat/>
    <w:pPr>
      <w:keepNext/>
      <w:keepLines/>
      <w:spacing w:before="80" w:after="40" w:line="280" w:lineRule="exact"/>
      <w:outlineLvl w:val="3"/>
    </w:pPr>
    <w:rPr>
      <w:rFonts w:ascii="Times New Roman" w:hAnsi="Times New Roman"/>
      <w:i/>
      <w:iCs/>
      <w:color w:val="365F91" w:themeColor="accent1" w:themeShade="BF"/>
      <w:kern w:val="2"/>
      <w:sz w:val="22"/>
      <w:szCs w:val="24"/>
      <w:lang w:eastAsia="en-US"/>
    </w:rPr>
  </w:style>
  <w:style w:type="paragraph" w:styleId="berschrift5">
    <w:name w:val="heading 5"/>
    <w:basedOn w:val="Standard"/>
    <w:next w:val="Standard"/>
    <w:link w:val="berschrift5Zchn"/>
    <w:uiPriority w:val="9"/>
    <w:semiHidden/>
    <w:unhideWhenUsed/>
    <w:qFormat/>
    <w:pPr>
      <w:keepNext/>
      <w:keepLines/>
      <w:spacing w:before="80" w:after="40" w:line="280" w:lineRule="exact"/>
      <w:outlineLvl w:val="4"/>
    </w:pPr>
    <w:rPr>
      <w:rFonts w:ascii="Times New Roman" w:hAnsi="Times New Roman"/>
      <w:color w:val="365F91" w:themeColor="accent1" w:themeShade="BF"/>
      <w:kern w:val="2"/>
      <w:sz w:val="22"/>
      <w:szCs w:val="24"/>
      <w:lang w:eastAsia="en-US"/>
    </w:rPr>
  </w:style>
  <w:style w:type="paragraph" w:styleId="berschrift6">
    <w:name w:val="heading 6"/>
    <w:basedOn w:val="Standard"/>
    <w:next w:val="Standard"/>
    <w:link w:val="berschrift6Zchn"/>
    <w:uiPriority w:val="9"/>
    <w:semiHidden/>
    <w:unhideWhenUsed/>
    <w:qFormat/>
    <w:pPr>
      <w:keepNext/>
      <w:keepLines/>
      <w:spacing w:before="40" w:line="280" w:lineRule="exact"/>
      <w:outlineLvl w:val="5"/>
    </w:pPr>
    <w:rPr>
      <w:rFonts w:ascii="Times New Roman" w:hAnsi="Times New Roman"/>
      <w:i/>
      <w:iCs/>
      <w:color w:val="595959" w:themeColor="text1" w:themeTint="A6"/>
      <w:kern w:val="2"/>
      <w:sz w:val="22"/>
      <w:szCs w:val="24"/>
      <w:lang w:eastAsia="en-US"/>
    </w:rPr>
  </w:style>
  <w:style w:type="paragraph" w:styleId="berschrift7">
    <w:name w:val="heading 7"/>
    <w:basedOn w:val="Standard"/>
    <w:next w:val="Standard"/>
    <w:link w:val="berschrift7Zchn"/>
    <w:uiPriority w:val="9"/>
    <w:semiHidden/>
    <w:unhideWhenUsed/>
    <w:qFormat/>
    <w:pPr>
      <w:keepNext/>
      <w:keepLines/>
      <w:spacing w:before="40" w:line="280" w:lineRule="exact"/>
      <w:outlineLvl w:val="6"/>
    </w:pPr>
    <w:rPr>
      <w:rFonts w:ascii="Times New Roman" w:hAnsi="Times New Roman"/>
      <w:color w:val="595959" w:themeColor="text1" w:themeTint="A6"/>
      <w:kern w:val="2"/>
      <w:sz w:val="22"/>
      <w:szCs w:val="24"/>
      <w:lang w:eastAsia="en-US"/>
    </w:rPr>
  </w:style>
  <w:style w:type="paragraph" w:styleId="berschrift8">
    <w:name w:val="heading 8"/>
    <w:basedOn w:val="Standard"/>
    <w:next w:val="Standard"/>
    <w:link w:val="berschrift8Zchn"/>
    <w:uiPriority w:val="9"/>
    <w:semiHidden/>
    <w:unhideWhenUsed/>
    <w:qFormat/>
    <w:pPr>
      <w:keepNext/>
      <w:keepLines/>
      <w:spacing w:line="280" w:lineRule="exact"/>
      <w:outlineLvl w:val="7"/>
    </w:pPr>
    <w:rPr>
      <w:rFonts w:ascii="Times New Roman" w:hAnsi="Times New Roman"/>
      <w:i/>
      <w:iCs/>
      <w:color w:val="272727" w:themeColor="text1" w:themeTint="D8"/>
      <w:kern w:val="2"/>
      <w:sz w:val="22"/>
      <w:szCs w:val="24"/>
      <w:lang w:eastAsia="en-US"/>
    </w:rPr>
  </w:style>
  <w:style w:type="paragraph" w:styleId="berschrift9">
    <w:name w:val="heading 9"/>
    <w:basedOn w:val="Standard"/>
    <w:next w:val="Standard"/>
    <w:link w:val="berschrift9Zchn"/>
    <w:uiPriority w:val="9"/>
    <w:semiHidden/>
    <w:unhideWhenUsed/>
    <w:qFormat/>
    <w:pPr>
      <w:keepNext/>
      <w:keepLines/>
      <w:spacing w:line="280" w:lineRule="exact"/>
      <w:outlineLvl w:val="8"/>
    </w:pPr>
    <w:rPr>
      <w:rFonts w:ascii="Times New Roman" w:hAnsi="Times New Roman"/>
      <w:color w:val="272727" w:themeColor="text1" w:themeTint="D8"/>
      <w:kern w:val="2"/>
      <w:sz w:val="22"/>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imes New Roman" w:hAnsi="Times New Roman" w:cs="Times New Roman"/>
      <w:color w:val="365F91" w:themeColor="accent1" w:themeShade="BF"/>
      <w:sz w:val="40"/>
      <w:szCs w:val="40"/>
    </w:rPr>
  </w:style>
  <w:style w:type="character" w:customStyle="1" w:styleId="berschrift2Zchn">
    <w:name w:val="Überschrift 2 Zchn"/>
    <w:basedOn w:val="Absatz-Standardschriftart"/>
    <w:link w:val="berschrift2"/>
    <w:uiPriority w:val="9"/>
    <w:semiHidden/>
    <w:rPr>
      <w:rFonts w:ascii="Times New Roman" w:hAnsi="Times New Roman" w:cs="Times New Roman"/>
      <w:color w:val="365F91" w:themeColor="accent1" w:themeShade="BF"/>
      <w:sz w:val="32"/>
      <w:szCs w:val="32"/>
    </w:rPr>
  </w:style>
  <w:style w:type="character" w:customStyle="1" w:styleId="berschrift3Zchn">
    <w:name w:val="Überschrift 3 Zchn"/>
    <w:basedOn w:val="Absatz-Standardschriftart"/>
    <w:link w:val="berschrift3"/>
    <w:uiPriority w:val="9"/>
    <w:semiHidden/>
    <w:rPr>
      <w:rFonts w:ascii="Times New Roman" w:hAnsi="Times New Roman" w:cs="Times New Roman"/>
      <w:color w:val="365F91" w:themeColor="accent1" w:themeShade="BF"/>
      <w:sz w:val="28"/>
      <w:szCs w:val="28"/>
    </w:rPr>
  </w:style>
  <w:style w:type="character" w:customStyle="1" w:styleId="berschrift4Zchn">
    <w:name w:val="Überschrift 4 Zchn"/>
    <w:basedOn w:val="Absatz-Standardschriftart"/>
    <w:link w:val="berschrift4"/>
    <w:uiPriority w:val="9"/>
    <w:semiHidden/>
    <w:rPr>
      <w:rFonts w:ascii="Times New Roman" w:hAnsi="Times New Roman" w:cs="Times New Roman"/>
      <w:i/>
      <w:iCs/>
      <w:color w:val="365F91" w:themeColor="accent1" w:themeShade="BF"/>
    </w:rPr>
  </w:style>
  <w:style w:type="character" w:customStyle="1" w:styleId="berschrift5Zchn">
    <w:name w:val="Überschrift 5 Zchn"/>
    <w:basedOn w:val="Absatz-Standardschriftart"/>
    <w:link w:val="berschrift5"/>
    <w:uiPriority w:val="9"/>
    <w:semiHidden/>
    <w:rPr>
      <w:rFonts w:ascii="Times New Roman" w:hAnsi="Times New Roman" w:cs="Times New Roman"/>
      <w:color w:val="365F91" w:themeColor="accent1" w:themeShade="BF"/>
    </w:rPr>
  </w:style>
  <w:style w:type="character" w:customStyle="1" w:styleId="berschrift6Zchn">
    <w:name w:val="Überschrift 6 Zchn"/>
    <w:basedOn w:val="Absatz-Standardschriftart"/>
    <w:link w:val="berschrift6"/>
    <w:uiPriority w:val="9"/>
    <w:semiHidden/>
    <w:rPr>
      <w:rFonts w:ascii="Times New Roman" w:hAnsi="Times New Roman" w:cs="Times New Roman"/>
      <w:i/>
      <w:iCs/>
      <w:color w:val="595959" w:themeColor="text1" w:themeTint="A6"/>
    </w:rPr>
  </w:style>
  <w:style w:type="character" w:customStyle="1" w:styleId="berschrift7Zchn">
    <w:name w:val="Überschrift 7 Zchn"/>
    <w:basedOn w:val="Absatz-Standardschriftart"/>
    <w:link w:val="berschrift7"/>
    <w:uiPriority w:val="9"/>
    <w:semiHidden/>
    <w:rPr>
      <w:rFonts w:ascii="Times New Roman" w:hAnsi="Times New Roman" w:cs="Times New Roman"/>
      <w:color w:val="595959" w:themeColor="text1" w:themeTint="A6"/>
    </w:rPr>
  </w:style>
  <w:style w:type="character" w:customStyle="1" w:styleId="berschrift8Zchn">
    <w:name w:val="Überschrift 8 Zchn"/>
    <w:basedOn w:val="Absatz-Standardschriftart"/>
    <w:link w:val="berschrift8"/>
    <w:uiPriority w:val="9"/>
    <w:semiHidden/>
    <w:rPr>
      <w:rFonts w:ascii="Times New Roman" w:hAnsi="Times New Roman" w:cs="Times New Roman"/>
      <w:i/>
      <w:iCs/>
      <w:color w:val="272727" w:themeColor="text1" w:themeTint="D8"/>
    </w:rPr>
  </w:style>
  <w:style w:type="character" w:customStyle="1" w:styleId="berschrift9Zchn">
    <w:name w:val="Überschrift 9 Zchn"/>
    <w:basedOn w:val="Absatz-Standardschriftart"/>
    <w:link w:val="berschrift9"/>
    <w:uiPriority w:val="9"/>
    <w:semiHidden/>
    <w:rPr>
      <w:rFonts w:ascii="Times New Roman" w:hAnsi="Times New Roman" w:cs="Times New Roman"/>
      <w:color w:val="272727" w:themeColor="text1" w:themeTint="D8"/>
    </w:rPr>
  </w:style>
  <w:style w:type="paragraph" w:styleId="Kopfzeile">
    <w:name w:val="header"/>
    <w:basedOn w:val="Standard"/>
    <w:link w:val="KopfzeileZchn"/>
    <w:uiPriority w:val="99"/>
    <w:rsid w:val="006F2F23"/>
    <w:pPr>
      <w:tabs>
        <w:tab w:val="center" w:pos="4536"/>
        <w:tab w:val="right" w:pos="9072"/>
      </w:tabs>
    </w:pPr>
  </w:style>
  <w:style w:type="character" w:customStyle="1" w:styleId="KopfzeileZchn">
    <w:name w:val="Kopfzeile Zchn"/>
    <w:basedOn w:val="Absatz-Standardschriftart"/>
    <w:link w:val="Kopfzeile"/>
    <w:uiPriority w:val="99"/>
    <w:locked/>
    <w:rsid w:val="005407A5"/>
    <w:rPr>
      <w:rFonts w:ascii="LinePrinter" w:hAnsi="LinePrinter" w:cs="Times New Roman"/>
    </w:rPr>
  </w:style>
  <w:style w:type="paragraph" w:styleId="Fuzeile">
    <w:name w:val="footer"/>
    <w:basedOn w:val="Standard"/>
    <w:link w:val="FuzeileZchn"/>
    <w:uiPriority w:val="99"/>
    <w:rsid w:val="006F2F23"/>
    <w:pPr>
      <w:tabs>
        <w:tab w:val="center" w:pos="4536"/>
        <w:tab w:val="right" w:pos="9072"/>
      </w:tabs>
    </w:pPr>
  </w:style>
  <w:style w:type="character" w:customStyle="1" w:styleId="FuzeileZchn">
    <w:name w:val="Fußzeile Zchn"/>
    <w:basedOn w:val="Absatz-Standardschriftart"/>
    <w:link w:val="Fuzeile"/>
    <w:uiPriority w:val="99"/>
    <w:locked/>
    <w:rsid w:val="00CA224F"/>
    <w:rPr>
      <w:rFonts w:ascii="LinePrinter" w:hAnsi="LinePrinter" w:cs="Times New Roman"/>
    </w:rPr>
  </w:style>
  <w:style w:type="character" w:styleId="Seitenzahl">
    <w:name w:val="page number"/>
    <w:basedOn w:val="Absatz-Standardschriftart"/>
    <w:uiPriority w:val="99"/>
    <w:rsid w:val="008B725D"/>
    <w:rPr>
      <w:rFonts w:cs="Times New Roman"/>
    </w:rPr>
  </w:style>
  <w:style w:type="paragraph" w:styleId="Sprechblasentext">
    <w:name w:val="Balloon Text"/>
    <w:basedOn w:val="Standard"/>
    <w:link w:val="SprechblasentextZchn"/>
    <w:uiPriority w:val="99"/>
    <w:semiHidden/>
    <w:rsid w:val="00A5081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Listenabsatz">
    <w:name w:val="List Paragraph"/>
    <w:basedOn w:val="Standard"/>
    <w:uiPriority w:val="34"/>
    <w:qFormat/>
    <w:rsid w:val="002D3140"/>
    <w:pPr>
      <w:ind w:left="720"/>
      <w:contextualSpacing/>
    </w:pPr>
    <w:rPr>
      <w:rFonts w:ascii="Calibri" w:hAnsi="Calibri"/>
      <w:sz w:val="22"/>
      <w:szCs w:val="22"/>
      <w:lang w:eastAsia="en-US"/>
    </w:rPr>
  </w:style>
  <w:style w:type="character" w:styleId="Fett">
    <w:name w:val="Strong"/>
    <w:basedOn w:val="Absatz-Standardschriftart"/>
    <w:uiPriority w:val="22"/>
    <w:qFormat/>
    <w:rsid w:val="009B1014"/>
    <w:rPr>
      <w:rFonts w:cs="Times New Roman"/>
      <w:b/>
    </w:rPr>
  </w:style>
  <w:style w:type="paragraph" w:styleId="Titel">
    <w:name w:val="Title"/>
    <w:basedOn w:val="Standard"/>
    <w:link w:val="TitelZchn"/>
    <w:uiPriority w:val="10"/>
    <w:qFormat/>
    <w:rsid w:val="001A6E16"/>
    <w:pPr>
      <w:jc w:val="center"/>
    </w:pPr>
    <w:rPr>
      <w:b/>
    </w:rPr>
  </w:style>
  <w:style w:type="character" w:customStyle="1" w:styleId="TitelZchn">
    <w:name w:val="Titel Zchn"/>
    <w:basedOn w:val="Absatz-Standardschriftart"/>
    <w:link w:val="Titel"/>
    <w:uiPriority w:val="10"/>
    <w:locked/>
    <w:rsid w:val="001A6E16"/>
    <w:rPr>
      <w:rFonts w:ascii="Arial" w:hAnsi="Arial" w:cs="Times New Roman"/>
      <w:b/>
      <w:sz w:val="24"/>
    </w:rPr>
  </w:style>
  <w:style w:type="paragraph" w:styleId="Textkrper">
    <w:name w:val="Body Text"/>
    <w:basedOn w:val="Standard"/>
    <w:link w:val="TextkrperZchn"/>
    <w:uiPriority w:val="99"/>
    <w:rsid w:val="001F1EFD"/>
  </w:style>
  <w:style w:type="character" w:customStyle="1" w:styleId="TextkrperZchn">
    <w:name w:val="Textkörper Zchn"/>
    <w:basedOn w:val="Absatz-Standardschriftart"/>
    <w:link w:val="Textkrper"/>
    <w:uiPriority w:val="99"/>
    <w:locked/>
    <w:rsid w:val="001F1EFD"/>
    <w:rPr>
      <w:rFonts w:ascii="Arial" w:hAnsi="Arial" w:cs="Times New Roman"/>
      <w:sz w:val="24"/>
    </w:rPr>
  </w:style>
  <w:style w:type="paragraph" w:customStyle="1" w:styleId="BriefBetreff2008">
    <w:name w:val="BriefBetreff2008"/>
    <w:basedOn w:val="Standard"/>
    <w:link w:val="BriefBetreff2008Char"/>
    <w:autoRedefine/>
    <w:rsid w:val="00E755B4"/>
    <w:pPr>
      <w:jc w:val="both"/>
    </w:pPr>
    <w:rPr>
      <w:b/>
      <w:color w:val="000000"/>
      <w:sz w:val="23"/>
    </w:rPr>
  </w:style>
  <w:style w:type="paragraph" w:customStyle="1" w:styleId="Text6ptnachArial">
    <w:name w:val="Text 6pt nach Arial"/>
    <w:basedOn w:val="Standard"/>
    <w:link w:val="Text6ptnachArialChar"/>
    <w:autoRedefine/>
    <w:rsid w:val="00E755B4"/>
    <w:pPr>
      <w:tabs>
        <w:tab w:val="num" w:pos="567"/>
        <w:tab w:val="left" w:pos="709"/>
        <w:tab w:val="left" w:pos="851"/>
      </w:tabs>
      <w:spacing w:after="120"/>
      <w:ind w:firstLine="66"/>
    </w:pPr>
    <w:rPr>
      <w:color w:val="000000"/>
      <w:sz w:val="23"/>
    </w:rPr>
  </w:style>
  <w:style w:type="paragraph" w:customStyle="1" w:styleId="Text10ptvor6ptnachArial">
    <w:name w:val="Text 10pt vor 6pt nach Arial"/>
    <w:basedOn w:val="Text6ptnachArial"/>
    <w:autoRedefine/>
    <w:rsid w:val="007A0AF0"/>
    <w:pPr>
      <w:spacing w:after="0"/>
      <w:ind w:left="567" w:firstLine="0"/>
    </w:pPr>
    <w:rPr>
      <w:sz w:val="24"/>
      <w:szCs w:val="24"/>
      <w:u w:val="single"/>
    </w:rPr>
  </w:style>
  <w:style w:type="paragraph" w:customStyle="1" w:styleId="Spiegelstrich1">
    <w:name w:val="Spiegelstrich 1"/>
    <w:basedOn w:val="Standard"/>
    <w:autoRedefine/>
    <w:rsid w:val="00E755B4"/>
    <w:pPr>
      <w:numPr>
        <w:numId w:val="1"/>
      </w:numPr>
      <w:spacing w:after="60"/>
      <w:jc w:val="both"/>
    </w:pPr>
    <w:rPr>
      <w:rFonts w:ascii="Futura LtCn BT" w:hAnsi="Futura LtCn BT"/>
      <w:color w:val="000000"/>
      <w:sz w:val="27"/>
    </w:rPr>
  </w:style>
  <w:style w:type="paragraph" w:customStyle="1" w:styleId="SpiegelstrichArial">
    <w:name w:val="Spiegelstrich Arial"/>
    <w:basedOn w:val="Spiegelstrich1"/>
    <w:link w:val="SpiegelstrichArialChar"/>
    <w:autoRedefine/>
    <w:rsid w:val="00E755B4"/>
    <w:pPr>
      <w:tabs>
        <w:tab w:val="clear" w:pos="360"/>
        <w:tab w:val="num" w:pos="429"/>
        <w:tab w:val="left" w:pos="1134"/>
      </w:tabs>
      <w:ind w:left="1134" w:hanging="564"/>
      <w:jc w:val="left"/>
    </w:pPr>
    <w:rPr>
      <w:rFonts w:ascii="Arial" w:hAnsi="Arial"/>
      <w:sz w:val="23"/>
      <w:szCs w:val="23"/>
    </w:rPr>
  </w:style>
  <w:style w:type="paragraph" w:customStyle="1" w:styleId="Text0ptnach">
    <w:name w:val="Text 0pt nach"/>
    <w:basedOn w:val="Standard"/>
    <w:link w:val="Text0ptnachChar"/>
    <w:rsid w:val="00E755B4"/>
    <w:pPr>
      <w:jc w:val="both"/>
    </w:pPr>
    <w:rPr>
      <w:rFonts w:ascii="Futura LtCn BT" w:hAnsi="Futura LtCn BT"/>
      <w:color w:val="000000"/>
      <w:sz w:val="27"/>
    </w:rPr>
  </w:style>
  <w:style w:type="paragraph" w:customStyle="1" w:styleId="Text6ptnach">
    <w:name w:val="Text 6pt nach"/>
    <w:basedOn w:val="Text0ptnach"/>
    <w:link w:val="Text6ptnachChar"/>
    <w:rsid w:val="00E755B4"/>
    <w:pPr>
      <w:spacing w:after="120"/>
    </w:pPr>
  </w:style>
  <w:style w:type="character" w:customStyle="1" w:styleId="BriefBetreff2008Char">
    <w:name w:val="BriefBetreff2008 Char"/>
    <w:link w:val="BriefBetreff2008"/>
    <w:locked/>
    <w:rsid w:val="00E755B4"/>
    <w:rPr>
      <w:rFonts w:ascii="Arial" w:hAnsi="Arial"/>
      <w:b/>
      <w:color w:val="000000"/>
      <w:sz w:val="23"/>
    </w:rPr>
  </w:style>
  <w:style w:type="character" w:customStyle="1" w:styleId="Text0ptnachChar">
    <w:name w:val="Text 0pt nach Char"/>
    <w:link w:val="Text0ptnach"/>
    <w:locked/>
    <w:rsid w:val="00E755B4"/>
    <w:rPr>
      <w:rFonts w:ascii="Futura LtCn BT" w:hAnsi="Futura LtCn BT"/>
      <w:color w:val="000000"/>
      <w:sz w:val="27"/>
    </w:rPr>
  </w:style>
  <w:style w:type="character" w:customStyle="1" w:styleId="Text6ptnachChar">
    <w:name w:val="Text 6pt nach Char"/>
    <w:basedOn w:val="Text0ptnachChar"/>
    <w:link w:val="Text6ptnach"/>
    <w:locked/>
    <w:rsid w:val="00E755B4"/>
    <w:rPr>
      <w:rFonts w:ascii="Futura LtCn BT" w:hAnsi="Futura LtCn BT" w:cs="Times New Roman"/>
      <w:color w:val="000000"/>
      <w:sz w:val="27"/>
    </w:rPr>
  </w:style>
  <w:style w:type="character" w:customStyle="1" w:styleId="Text6ptnachArialChar">
    <w:name w:val="Text 6pt nach Arial Char"/>
    <w:link w:val="Text6ptnachArial"/>
    <w:locked/>
    <w:rsid w:val="00E755B4"/>
    <w:rPr>
      <w:rFonts w:ascii="Arial" w:hAnsi="Arial"/>
      <w:color w:val="000000"/>
      <w:sz w:val="23"/>
    </w:rPr>
  </w:style>
  <w:style w:type="character" w:customStyle="1" w:styleId="SpiegelstrichArialChar">
    <w:name w:val="Spiegelstrich Arial Char"/>
    <w:link w:val="SpiegelstrichArial"/>
    <w:locked/>
    <w:rsid w:val="00E755B4"/>
    <w:rPr>
      <w:rFonts w:ascii="Arial" w:hAnsi="Arial"/>
      <w:color w:val="000000"/>
      <w:sz w:val="23"/>
      <w:lang w:val="x-none" w:eastAsia="x-none"/>
    </w:rPr>
  </w:style>
  <w:style w:type="paragraph" w:customStyle="1" w:styleId="Default">
    <w:name w:val="Default"/>
    <w:rsid w:val="00C62D9A"/>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223CDA"/>
    <w:rPr>
      <w:rFonts w:cs="Times New Roman"/>
      <w:color w:val="0563C1"/>
      <w:u w:val="single"/>
    </w:rPr>
  </w:style>
  <w:style w:type="table" w:styleId="Tabellenraster">
    <w:name w:val="Table Grid"/>
    <w:basedOn w:val="NormaleTabelle"/>
    <w:uiPriority w:val="59"/>
    <w:rsid w:val="00DA4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fbrieftext">
    <w:name w:val="scfbrieftext"/>
    <w:basedOn w:val="Standard"/>
    <w:rsid w:val="00DA4EB2"/>
    <w:pPr>
      <w:widowControl w:val="0"/>
      <w:spacing w:before="120" w:after="120"/>
    </w:pPr>
    <w:rPr>
      <w:sz w:val="22"/>
    </w:rPr>
  </w:style>
  <w:style w:type="paragraph" w:styleId="Untertitel">
    <w:name w:val="Subtitle"/>
    <w:basedOn w:val="Standard"/>
    <w:next w:val="Standard"/>
    <w:link w:val="UntertitelZchn"/>
    <w:uiPriority w:val="11"/>
    <w:qFormat/>
    <w:pPr>
      <w:numPr>
        <w:ilvl w:val="1"/>
      </w:numPr>
      <w:spacing w:after="160" w:line="280" w:lineRule="exact"/>
    </w:pPr>
    <w:rPr>
      <w:rFonts w:ascii="Times New Roman" w:hAnsi="Times New Roman"/>
      <w:color w:val="595959" w:themeColor="text1" w:themeTint="A6"/>
      <w:spacing w:val="15"/>
      <w:kern w:val="2"/>
      <w:sz w:val="28"/>
      <w:szCs w:val="28"/>
      <w:lang w:eastAsia="en-US"/>
    </w:rPr>
  </w:style>
  <w:style w:type="character" w:customStyle="1" w:styleId="UntertitelZchn">
    <w:name w:val="Untertitel Zchn"/>
    <w:basedOn w:val="Absatz-Standardschriftart"/>
    <w:link w:val="Untertitel"/>
    <w:uiPriority w:val="11"/>
    <w:rPr>
      <w:rFonts w:ascii="Times New Roman" w:hAnsi="Times New Roman" w:cs="Times New Roman"/>
      <w:color w:val="595959" w:themeColor="text1" w:themeTint="A6"/>
      <w:spacing w:val="15"/>
      <w:sz w:val="28"/>
      <w:szCs w:val="28"/>
    </w:rPr>
  </w:style>
  <w:style w:type="paragraph" w:styleId="Zitat">
    <w:name w:val="Quote"/>
    <w:basedOn w:val="Standard"/>
    <w:next w:val="Standard"/>
    <w:link w:val="ZitatZchn"/>
    <w:uiPriority w:val="29"/>
    <w:qFormat/>
    <w:pPr>
      <w:spacing w:before="160" w:after="160" w:line="280" w:lineRule="exact"/>
      <w:jc w:val="center"/>
    </w:pPr>
    <w:rPr>
      <w:rFonts w:cs="Arial"/>
      <w:i/>
      <w:iCs/>
      <w:color w:val="404040" w:themeColor="text1" w:themeTint="BF"/>
      <w:kern w:val="2"/>
      <w:sz w:val="22"/>
      <w:szCs w:val="24"/>
      <w:lang w:eastAsia="en-US"/>
    </w:rPr>
  </w:style>
  <w:style w:type="character" w:customStyle="1" w:styleId="ZitatZchn">
    <w:name w:val="Zitat Zchn"/>
    <w:basedOn w:val="Absatz-Standardschriftart"/>
    <w:link w:val="Zitat"/>
    <w:uiPriority w:val="29"/>
    <w:rPr>
      <w:rFonts w:cs="Times New Roman"/>
      <w:i/>
      <w:iCs/>
      <w:color w:val="404040" w:themeColor="text1" w:themeTint="BF"/>
    </w:rPr>
  </w:style>
  <w:style w:type="character" w:styleId="IntensiveHervorhebung">
    <w:name w:val="Intense Emphasis"/>
    <w:basedOn w:val="Absatz-Standardschriftart"/>
    <w:uiPriority w:val="21"/>
    <w:qFormat/>
    <w:rPr>
      <w:rFonts w:cs="Times New Roman"/>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808080"/>
        <w:bottom w:val="single" w:sz="4" w:space="10" w:color="808080"/>
      </w:pBdr>
      <w:spacing w:before="360" w:after="360" w:line="280" w:lineRule="exact"/>
      <w:ind w:left="864" w:right="864"/>
      <w:jc w:val="center"/>
    </w:pPr>
    <w:rPr>
      <w:rFonts w:cs="Arial"/>
      <w:i/>
      <w:iCs/>
      <w:color w:val="365F91" w:themeColor="accent1" w:themeShade="BF"/>
      <w:kern w:val="2"/>
      <w:sz w:val="22"/>
      <w:szCs w:val="24"/>
      <w:lang w:eastAsia="en-US"/>
    </w:rPr>
  </w:style>
  <w:style w:type="character" w:customStyle="1" w:styleId="IntensivesZitatZchn">
    <w:name w:val="Intensives Zitat Zchn"/>
    <w:basedOn w:val="Absatz-Standardschriftart"/>
    <w:link w:val="IntensivesZitat"/>
    <w:uiPriority w:val="30"/>
    <w:rPr>
      <w:rFonts w:cs="Times New Roman"/>
      <w:i/>
      <w:iCs/>
      <w:color w:val="365F91" w:themeColor="accent1" w:themeShade="BF"/>
    </w:rPr>
  </w:style>
  <w:style w:type="character" w:styleId="IntensiverVerweis">
    <w:name w:val="Intense Reference"/>
    <w:basedOn w:val="Absatz-Standardschriftart"/>
    <w:uiPriority w:val="32"/>
    <w:qFormat/>
    <w:rPr>
      <w:rFonts w:cs="Times New Roman"/>
      <w:b/>
      <w:bCs/>
      <w:smallCaps/>
      <w:color w:val="365F91" w:themeColor="accent1" w:themeShade="BF"/>
      <w:spacing w:val="5"/>
    </w:rPr>
  </w:style>
  <w:style w:type="character" w:styleId="Kommentarzeichen">
    <w:name w:val="annotation reference"/>
    <w:basedOn w:val="Absatz-Standardschriftart"/>
    <w:uiPriority w:val="99"/>
    <w:rsid w:val="00BE56B7"/>
    <w:rPr>
      <w:rFonts w:cs="Times New Roman"/>
      <w:sz w:val="16"/>
      <w:szCs w:val="16"/>
    </w:rPr>
  </w:style>
  <w:style w:type="paragraph" w:styleId="Kommentartext">
    <w:name w:val="annotation text"/>
    <w:basedOn w:val="Standard"/>
    <w:link w:val="KommentartextZchn"/>
    <w:uiPriority w:val="99"/>
    <w:rsid w:val="00BE56B7"/>
    <w:rPr>
      <w:sz w:val="20"/>
    </w:rPr>
  </w:style>
  <w:style w:type="character" w:customStyle="1" w:styleId="KommentartextZchn">
    <w:name w:val="Kommentartext Zchn"/>
    <w:basedOn w:val="Absatz-Standardschriftart"/>
    <w:link w:val="Kommentartext"/>
    <w:uiPriority w:val="99"/>
    <w:rsid w:val="00BE56B7"/>
    <w:rPr>
      <w:rFonts w:ascii="Arial" w:hAnsi="Arial" w:cs="Times New Roman"/>
    </w:rPr>
  </w:style>
  <w:style w:type="paragraph" w:styleId="Kommentarthema">
    <w:name w:val="annotation subject"/>
    <w:basedOn w:val="Kommentartext"/>
    <w:next w:val="Kommentartext"/>
    <w:link w:val="KommentarthemaZchn"/>
    <w:uiPriority w:val="99"/>
    <w:rsid w:val="00BE56B7"/>
    <w:rPr>
      <w:b/>
      <w:bCs/>
    </w:rPr>
  </w:style>
  <w:style w:type="character" w:customStyle="1" w:styleId="KommentarthemaZchn">
    <w:name w:val="Kommentarthema Zchn"/>
    <w:basedOn w:val="KommentartextZchn"/>
    <w:link w:val="Kommentarthema"/>
    <w:uiPriority w:val="99"/>
    <w:rsid w:val="00BE56B7"/>
    <w:rPr>
      <w:rFonts w:ascii="Arial" w:hAnsi="Arial" w:cs="Times New Roman"/>
      <w:b/>
      <w:bCs/>
    </w:rPr>
  </w:style>
  <w:style w:type="paragraph" w:styleId="KeinLeerraum">
    <w:name w:val="No Spacing"/>
    <w:uiPriority w:val="1"/>
    <w:qFormat/>
    <w:rsid w:val="00BE56B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92688">
      <w:marLeft w:val="0"/>
      <w:marRight w:val="0"/>
      <w:marTop w:val="0"/>
      <w:marBottom w:val="0"/>
      <w:divBdr>
        <w:top w:val="none" w:sz="0" w:space="0" w:color="auto"/>
        <w:left w:val="none" w:sz="0" w:space="0" w:color="auto"/>
        <w:bottom w:val="none" w:sz="0" w:space="0" w:color="auto"/>
        <w:right w:val="none" w:sz="0" w:space="0" w:color="auto"/>
      </w:divBdr>
    </w:div>
    <w:div w:id="1279992690">
      <w:marLeft w:val="0"/>
      <w:marRight w:val="0"/>
      <w:marTop w:val="0"/>
      <w:marBottom w:val="0"/>
      <w:divBdr>
        <w:top w:val="none" w:sz="0" w:space="0" w:color="auto"/>
        <w:left w:val="none" w:sz="0" w:space="0" w:color="auto"/>
        <w:bottom w:val="none" w:sz="0" w:space="0" w:color="auto"/>
        <w:right w:val="none" w:sz="0" w:space="0" w:color="auto"/>
      </w:divBdr>
    </w:div>
    <w:div w:id="1279992691">
      <w:marLeft w:val="0"/>
      <w:marRight w:val="0"/>
      <w:marTop w:val="0"/>
      <w:marBottom w:val="0"/>
      <w:divBdr>
        <w:top w:val="none" w:sz="0" w:space="0" w:color="auto"/>
        <w:left w:val="none" w:sz="0" w:space="0" w:color="auto"/>
        <w:bottom w:val="none" w:sz="0" w:space="0" w:color="auto"/>
        <w:right w:val="none" w:sz="0" w:space="0" w:color="auto"/>
      </w:divBdr>
    </w:div>
    <w:div w:id="1279992693">
      <w:marLeft w:val="0"/>
      <w:marRight w:val="0"/>
      <w:marTop w:val="0"/>
      <w:marBottom w:val="0"/>
      <w:divBdr>
        <w:top w:val="none" w:sz="0" w:space="0" w:color="auto"/>
        <w:left w:val="none" w:sz="0" w:space="0" w:color="auto"/>
        <w:bottom w:val="none" w:sz="0" w:space="0" w:color="auto"/>
        <w:right w:val="none" w:sz="0" w:space="0" w:color="auto"/>
      </w:divBdr>
      <w:divsChild>
        <w:div w:id="1279992692">
          <w:marLeft w:val="0"/>
          <w:marRight w:val="0"/>
          <w:marTop w:val="0"/>
          <w:marBottom w:val="0"/>
          <w:divBdr>
            <w:top w:val="none" w:sz="0" w:space="0" w:color="auto"/>
            <w:left w:val="none" w:sz="0" w:space="0" w:color="auto"/>
            <w:bottom w:val="none" w:sz="0" w:space="0" w:color="auto"/>
            <w:right w:val="none" w:sz="0" w:space="0" w:color="auto"/>
          </w:divBdr>
        </w:div>
        <w:div w:id="1279992701">
          <w:marLeft w:val="0"/>
          <w:marRight w:val="0"/>
          <w:marTop w:val="0"/>
          <w:marBottom w:val="0"/>
          <w:divBdr>
            <w:top w:val="none" w:sz="0" w:space="0" w:color="auto"/>
            <w:left w:val="none" w:sz="0" w:space="0" w:color="auto"/>
            <w:bottom w:val="none" w:sz="0" w:space="0" w:color="auto"/>
            <w:right w:val="none" w:sz="0" w:space="0" w:color="auto"/>
          </w:divBdr>
        </w:div>
      </w:divsChild>
    </w:div>
    <w:div w:id="1279992694">
      <w:marLeft w:val="0"/>
      <w:marRight w:val="0"/>
      <w:marTop w:val="0"/>
      <w:marBottom w:val="0"/>
      <w:divBdr>
        <w:top w:val="none" w:sz="0" w:space="0" w:color="auto"/>
        <w:left w:val="none" w:sz="0" w:space="0" w:color="auto"/>
        <w:bottom w:val="none" w:sz="0" w:space="0" w:color="auto"/>
        <w:right w:val="none" w:sz="0" w:space="0" w:color="auto"/>
      </w:divBdr>
    </w:div>
    <w:div w:id="1279992696">
      <w:marLeft w:val="0"/>
      <w:marRight w:val="0"/>
      <w:marTop w:val="0"/>
      <w:marBottom w:val="0"/>
      <w:divBdr>
        <w:top w:val="none" w:sz="0" w:space="0" w:color="auto"/>
        <w:left w:val="none" w:sz="0" w:space="0" w:color="auto"/>
        <w:bottom w:val="none" w:sz="0" w:space="0" w:color="auto"/>
        <w:right w:val="none" w:sz="0" w:space="0" w:color="auto"/>
      </w:divBdr>
    </w:div>
    <w:div w:id="1279992697">
      <w:marLeft w:val="0"/>
      <w:marRight w:val="0"/>
      <w:marTop w:val="0"/>
      <w:marBottom w:val="0"/>
      <w:divBdr>
        <w:top w:val="none" w:sz="0" w:space="0" w:color="auto"/>
        <w:left w:val="none" w:sz="0" w:space="0" w:color="auto"/>
        <w:bottom w:val="none" w:sz="0" w:space="0" w:color="auto"/>
        <w:right w:val="none" w:sz="0" w:space="0" w:color="auto"/>
      </w:divBdr>
      <w:divsChild>
        <w:div w:id="1279992695">
          <w:marLeft w:val="0"/>
          <w:marRight w:val="0"/>
          <w:marTop w:val="0"/>
          <w:marBottom w:val="0"/>
          <w:divBdr>
            <w:top w:val="none" w:sz="0" w:space="0" w:color="auto"/>
            <w:left w:val="none" w:sz="0" w:space="0" w:color="auto"/>
            <w:bottom w:val="none" w:sz="0" w:space="0" w:color="auto"/>
            <w:right w:val="none" w:sz="0" w:space="0" w:color="auto"/>
          </w:divBdr>
          <w:divsChild>
            <w:div w:id="1279992689">
              <w:marLeft w:val="0"/>
              <w:marRight w:val="0"/>
              <w:marTop w:val="0"/>
              <w:marBottom w:val="0"/>
              <w:divBdr>
                <w:top w:val="none" w:sz="0" w:space="0" w:color="auto"/>
                <w:left w:val="none" w:sz="0" w:space="0" w:color="auto"/>
                <w:bottom w:val="none" w:sz="0" w:space="0" w:color="auto"/>
                <w:right w:val="none" w:sz="0" w:space="0" w:color="auto"/>
              </w:divBdr>
            </w:div>
            <w:div w:id="12799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2698">
      <w:marLeft w:val="0"/>
      <w:marRight w:val="0"/>
      <w:marTop w:val="0"/>
      <w:marBottom w:val="0"/>
      <w:divBdr>
        <w:top w:val="none" w:sz="0" w:space="0" w:color="auto"/>
        <w:left w:val="none" w:sz="0" w:space="0" w:color="auto"/>
        <w:bottom w:val="none" w:sz="0" w:space="0" w:color="auto"/>
        <w:right w:val="none" w:sz="0" w:space="0" w:color="auto"/>
      </w:divBdr>
    </w:div>
    <w:div w:id="1279992699">
      <w:marLeft w:val="0"/>
      <w:marRight w:val="0"/>
      <w:marTop w:val="0"/>
      <w:marBottom w:val="0"/>
      <w:divBdr>
        <w:top w:val="none" w:sz="0" w:space="0" w:color="auto"/>
        <w:left w:val="none" w:sz="0" w:space="0" w:color="auto"/>
        <w:bottom w:val="none" w:sz="0" w:space="0" w:color="auto"/>
        <w:right w:val="none" w:sz="0" w:space="0" w:color="auto"/>
      </w:divBdr>
    </w:div>
    <w:div w:id="12799927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BB39-4B8E-4CF9-A984-D59905C8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3315</Words>
  <Characters>23196</Characters>
  <Application>Microsoft Office Word</Application>
  <DocSecurity>0</DocSecurity>
  <Lines>193</Lines>
  <Paragraphs>52</Paragraphs>
  <ScaleCrop>false</ScaleCrop>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Kanz</dc:creator>
  <cp:keywords/>
  <dc:description/>
  <cp:lastModifiedBy>Karla Kanz</cp:lastModifiedBy>
  <cp:revision>2</cp:revision>
  <cp:lastPrinted>2025-12-19T11:34:00Z</cp:lastPrinted>
  <dcterms:created xsi:type="dcterms:W3CDTF">2025-12-19T11:35:00Z</dcterms:created>
  <dcterms:modified xsi:type="dcterms:W3CDTF">2025-12-19T11:35:00Z</dcterms:modified>
</cp:coreProperties>
</file>